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1FBD47" w14:textId="1AC67577" w:rsidR="004C213D" w:rsidRPr="00A92E90" w:rsidRDefault="004C213D" w:rsidP="00340B34">
      <w:pPr>
        <w:tabs>
          <w:tab w:val="left" w:pos="180"/>
        </w:tabs>
        <w:spacing w:after="0" w:line="240" w:lineRule="auto"/>
        <w:rPr>
          <w:rFonts w:ascii="Times New Roman" w:hAnsi="Times New Roman"/>
          <w:sz w:val="24"/>
          <w:szCs w:val="24"/>
        </w:rPr>
      </w:pPr>
      <w:r w:rsidRPr="00A92E90">
        <w:rPr>
          <w:rFonts w:ascii="Times New Roman" w:hAnsi="Times New Roman"/>
          <w:b/>
          <w:sz w:val="24"/>
          <w:szCs w:val="24"/>
        </w:rPr>
        <w:t>Instanța</w:t>
      </w:r>
      <w:r w:rsidRPr="00A92E90">
        <w:rPr>
          <w:rFonts w:ascii="Times New Roman" w:hAnsi="Times New Roman"/>
          <w:sz w:val="24"/>
          <w:szCs w:val="24"/>
        </w:rPr>
        <w:t xml:space="preserve">: </w:t>
      </w:r>
      <w:r w:rsidR="00C74BC6" w:rsidRPr="00A92E90">
        <w:rPr>
          <w:rFonts w:ascii="Times New Roman" w:hAnsi="Times New Roman"/>
          <w:sz w:val="24"/>
          <w:szCs w:val="24"/>
        </w:rPr>
        <w:t>Curtea De Apel Târgu Mureș</w:t>
      </w:r>
    </w:p>
    <w:p w14:paraId="70AD0643" w14:textId="1F7D327B" w:rsidR="004C213D" w:rsidRPr="00A92E90" w:rsidRDefault="004C213D" w:rsidP="00340B34">
      <w:pPr>
        <w:tabs>
          <w:tab w:val="left" w:pos="180"/>
        </w:tabs>
        <w:spacing w:after="0" w:line="240" w:lineRule="auto"/>
        <w:rPr>
          <w:rFonts w:ascii="Times New Roman" w:hAnsi="Times New Roman"/>
          <w:sz w:val="24"/>
          <w:szCs w:val="24"/>
        </w:rPr>
      </w:pPr>
      <w:r w:rsidRPr="00A92E90">
        <w:rPr>
          <w:rFonts w:ascii="Times New Roman" w:hAnsi="Times New Roman"/>
          <w:b/>
          <w:sz w:val="24"/>
          <w:szCs w:val="24"/>
        </w:rPr>
        <w:t>Sediul principal</w:t>
      </w:r>
      <w:r w:rsidRPr="00A92E90">
        <w:rPr>
          <w:rFonts w:ascii="Times New Roman" w:hAnsi="Times New Roman"/>
          <w:sz w:val="24"/>
          <w:szCs w:val="24"/>
        </w:rPr>
        <w:t xml:space="preserve">: Str. </w:t>
      </w:r>
      <w:r w:rsidR="003B4824">
        <w:rPr>
          <w:rFonts w:ascii="Times New Roman" w:hAnsi="Times New Roman"/>
          <w:sz w:val="24"/>
          <w:szCs w:val="24"/>
        </w:rPr>
        <w:t>Justiției</w:t>
      </w:r>
      <w:r w:rsidRPr="00A92E90">
        <w:rPr>
          <w:rFonts w:ascii="Times New Roman" w:hAnsi="Times New Roman"/>
          <w:sz w:val="24"/>
          <w:szCs w:val="24"/>
        </w:rPr>
        <w:t xml:space="preserve">, </w:t>
      </w:r>
      <w:r w:rsidR="00C74BC6" w:rsidRPr="00A92E90">
        <w:rPr>
          <w:rFonts w:ascii="Times New Roman" w:hAnsi="Times New Roman"/>
          <w:sz w:val="24"/>
          <w:szCs w:val="24"/>
        </w:rPr>
        <w:t xml:space="preserve">nr. </w:t>
      </w:r>
      <w:r w:rsidR="003B4824">
        <w:rPr>
          <w:rFonts w:ascii="Times New Roman" w:hAnsi="Times New Roman"/>
          <w:sz w:val="24"/>
          <w:szCs w:val="24"/>
        </w:rPr>
        <w:t>1</w:t>
      </w:r>
      <w:r w:rsidRPr="00A92E90">
        <w:rPr>
          <w:rFonts w:ascii="Times New Roman" w:hAnsi="Times New Roman"/>
          <w:sz w:val="24"/>
          <w:szCs w:val="24"/>
        </w:rPr>
        <w:t xml:space="preserve">, </w:t>
      </w:r>
      <w:r w:rsidR="00C74BC6" w:rsidRPr="00A92E90">
        <w:rPr>
          <w:rFonts w:ascii="Times New Roman" w:hAnsi="Times New Roman"/>
          <w:sz w:val="24"/>
          <w:szCs w:val="24"/>
        </w:rPr>
        <w:t>Târgu Mureș</w:t>
      </w:r>
      <w:r w:rsidR="003B4824">
        <w:rPr>
          <w:rFonts w:ascii="Times New Roman" w:hAnsi="Times New Roman"/>
          <w:sz w:val="24"/>
          <w:szCs w:val="24"/>
        </w:rPr>
        <w:t xml:space="preserve">, </w:t>
      </w:r>
      <w:r w:rsidR="003B4824" w:rsidRPr="003B4824">
        <w:rPr>
          <w:rFonts w:ascii="Times New Roman" w:hAnsi="Times New Roman"/>
          <w:sz w:val="24"/>
          <w:szCs w:val="24"/>
        </w:rPr>
        <w:t> 540069</w:t>
      </w:r>
    </w:p>
    <w:p w14:paraId="38D61E65" w14:textId="4E9BA991" w:rsidR="004C213D" w:rsidRPr="00A92E90" w:rsidRDefault="004C213D" w:rsidP="00340B34">
      <w:pPr>
        <w:tabs>
          <w:tab w:val="left" w:pos="180"/>
        </w:tabs>
        <w:spacing w:after="0" w:line="240" w:lineRule="auto"/>
        <w:rPr>
          <w:rFonts w:ascii="Times New Roman" w:hAnsi="Times New Roman"/>
          <w:sz w:val="24"/>
          <w:szCs w:val="24"/>
        </w:rPr>
      </w:pPr>
      <w:proofErr w:type="spellStart"/>
      <w:r w:rsidRPr="00A92E90">
        <w:rPr>
          <w:rFonts w:ascii="Times New Roman" w:hAnsi="Times New Roman"/>
          <w:b/>
          <w:sz w:val="24"/>
          <w:szCs w:val="24"/>
        </w:rPr>
        <w:t>Numar</w:t>
      </w:r>
      <w:proofErr w:type="spellEnd"/>
      <w:r w:rsidRPr="00A92E90">
        <w:rPr>
          <w:rFonts w:ascii="Times New Roman" w:hAnsi="Times New Roman"/>
          <w:b/>
          <w:sz w:val="24"/>
          <w:szCs w:val="24"/>
        </w:rPr>
        <w:t xml:space="preserve"> dosar</w:t>
      </w:r>
      <w:r w:rsidRPr="00A92E90">
        <w:rPr>
          <w:rFonts w:ascii="Times New Roman" w:hAnsi="Times New Roman"/>
          <w:sz w:val="24"/>
          <w:szCs w:val="24"/>
        </w:rPr>
        <w:t xml:space="preserve">: </w:t>
      </w:r>
      <w:r w:rsidR="00C60928" w:rsidRPr="00A92E90">
        <w:rPr>
          <w:rFonts w:ascii="Times New Roman" w:hAnsi="Times New Roman"/>
          <w:sz w:val="24"/>
          <w:szCs w:val="24"/>
        </w:rPr>
        <w:t>....</w:t>
      </w:r>
      <w:r w:rsidR="00C74BC6" w:rsidRPr="00A92E90">
        <w:rPr>
          <w:rFonts w:ascii="Times New Roman" w:hAnsi="Times New Roman"/>
          <w:sz w:val="24"/>
          <w:szCs w:val="24"/>
        </w:rPr>
        <w:t>/102/</w:t>
      </w:r>
      <w:r w:rsidR="00C60928" w:rsidRPr="00A92E90">
        <w:rPr>
          <w:rFonts w:ascii="Times New Roman" w:hAnsi="Times New Roman"/>
          <w:sz w:val="24"/>
          <w:szCs w:val="24"/>
        </w:rPr>
        <w:t>.......</w:t>
      </w:r>
    </w:p>
    <w:p w14:paraId="0958CB75" w14:textId="6C972DF6" w:rsidR="004C213D" w:rsidRPr="00A92E90" w:rsidRDefault="004C213D" w:rsidP="00340B34">
      <w:pPr>
        <w:tabs>
          <w:tab w:val="left" w:pos="180"/>
        </w:tabs>
        <w:spacing w:after="0" w:line="240" w:lineRule="auto"/>
        <w:rPr>
          <w:rFonts w:ascii="Times New Roman" w:hAnsi="Times New Roman"/>
          <w:sz w:val="24"/>
          <w:szCs w:val="24"/>
        </w:rPr>
      </w:pPr>
      <w:r w:rsidRPr="00A92E90">
        <w:rPr>
          <w:rFonts w:ascii="Times New Roman" w:hAnsi="Times New Roman"/>
          <w:b/>
          <w:sz w:val="24"/>
          <w:szCs w:val="24"/>
        </w:rPr>
        <w:t xml:space="preserve">Materia juridică din care </w:t>
      </w:r>
      <w:r w:rsidR="00635AF7" w:rsidRPr="00A92E90">
        <w:rPr>
          <w:rFonts w:ascii="Times New Roman" w:hAnsi="Times New Roman"/>
          <w:b/>
          <w:sz w:val="24"/>
          <w:szCs w:val="24"/>
        </w:rPr>
        <w:t>face parte obiectul do</w:t>
      </w:r>
      <w:r w:rsidR="00E21C10" w:rsidRPr="00A92E90">
        <w:rPr>
          <w:rFonts w:ascii="Times New Roman" w:hAnsi="Times New Roman"/>
          <w:b/>
          <w:sz w:val="24"/>
          <w:szCs w:val="24"/>
        </w:rPr>
        <w:t>sarului</w:t>
      </w:r>
      <w:r w:rsidR="00E21C10" w:rsidRPr="00A92E90">
        <w:rPr>
          <w:rFonts w:ascii="Times New Roman" w:hAnsi="Times New Roman"/>
          <w:sz w:val="24"/>
          <w:szCs w:val="24"/>
        </w:rPr>
        <w:t xml:space="preserve">: </w:t>
      </w:r>
      <w:r w:rsidR="00C60928" w:rsidRPr="00A92E90">
        <w:rPr>
          <w:rFonts w:ascii="Times New Roman" w:hAnsi="Times New Roman"/>
          <w:sz w:val="24"/>
          <w:szCs w:val="24"/>
        </w:rPr>
        <w:t>Litigii de muncă</w:t>
      </w:r>
    </w:p>
    <w:p w14:paraId="2E81F4E9" w14:textId="44D17CDF" w:rsidR="00E21C10" w:rsidRPr="00A92E90" w:rsidRDefault="00E21C10" w:rsidP="00340B34">
      <w:pPr>
        <w:tabs>
          <w:tab w:val="left" w:pos="180"/>
        </w:tabs>
        <w:spacing w:after="0" w:line="240" w:lineRule="auto"/>
        <w:rPr>
          <w:rFonts w:ascii="Times New Roman" w:hAnsi="Times New Roman"/>
          <w:sz w:val="24"/>
          <w:szCs w:val="24"/>
        </w:rPr>
      </w:pPr>
      <w:r w:rsidRPr="00A92E90">
        <w:rPr>
          <w:rFonts w:ascii="Times New Roman" w:hAnsi="Times New Roman"/>
          <w:b/>
          <w:sz w:val="24"/>
          <w:szCs w:val="24"/>
        </w:rPr>
        <w:t>Secția:</w:t>
      </w:r>
      <w:r w:rsidRPr="00A92E90">
        <w:rPr>
          <w:rFonts w:ascii="Times New Roman" w:hAnsi="Times New Roman"/>
          <w:sz w:val="24"/>
          <w:szCs w:val="24"/>
        </w:rPr>
        <w:t xml:space="preserve"> </w:t>
      </w:r>
      <w:r w:rsidR="00C74BC6" w:rsidRPr="00A92E90">
        <w:rPr>
          <w:rFonts w:ascii="Times New Roman" w:hAnsi="Times New Roman"/>
          <w:sz w:val="24"/>
          <w:szCs w:val="24"/>
        </w:rPr>
        <w:t>a I-a Civilă</w:t>
      </w:r>
    </w:p>
    <w:p w14:paraId="4A9D6B55" w14:textId="4FD0AB29" w:rsidR="00E21C10" w:rsidRPr="00A92E90" w:rsidRDefault="00E21C10" w:rsidP="00340B34">
      <w:pPr>
        <w:tabs>
          <w:tab w:val="left" w:pos="180"/>
        </w:tabs>
        <w:spacing w:after="0" w:line="240" w:lineRule="auto"/>
        <w:rPr>
          <w:rFonts w:ascii="Times New Roman" w:hAnsi="Times New Roman"/>
          <w:sz w:val="24"/>
          <w:szCs w:val="24"/>
        </w:rPr>
      </w:pPr>
      <w:r w:rsidRPr="00A92E90">
        <w:rPr>
          <w:rFonts w:ascii="Times New Roman" w:hAnsi="Times New Roman"/>
          <w:b/>
          <w:sz w:val="24"/>
          <w:szCs w:val="24"/>
        </w:rPr>
        <w:t>Obiectul dosarului:</w:t>
      </w:r>
      <w:r w:rsidRPr="00A92E90">
        <w:rPr>
          <w:rFonts w:ascii="Times New Roman" w:hAnsi="Times New Roman"/>
          <w:sz w:val="24"/>
          <w:szCs w:val="24"/>
        </w:rPr>
        <w:t xml:space="preserve"> </w:t>
      </w:r>
      <w:r w:rsidR="00321BDF" w:rsidRPr="00A92E90">
        <w:rPr>
          <w:rFonts w:ascii="Times New Roman" w:hAnsi="Times New Roman"/>
          <w:sz w:val="24"/>
          <w:szCs w:val="24"/>
        </w:rPr>
        <w:t>calcul drepturi salariale</w:t>
      </w:r>
    </w:p>
    <w:p w14:paraId="142B69CF" w14:textId="62E3209D" w:rsidR="00E21C10" w:rsidRPr="00A92E90" w:rsidRDefault="00E21C10" w:rsidP="00340B34">
      <w:pPr>
        <w:tabs>
          <w:tab w:val="left" w:pos="180"/>
        </w:tabs>
        <w:spacing w:after="0" w:line="240" w:lineRule="auto"/>
        <w:rPr>
          <w:rFonts w:ascii="Times New Roman" w:hAnsi="Times New Roman"/>
          <w:sz w:val="24"/>
          <w:szCs w:val="24"/>
        </w:rPr>
      </w:pPr>
      <w:r w:rsidRPr="00A92E90">
        <w:rPr>
          <w:rFonts w:ascii="Times New Roman" w:hAnsi="Times New Roman"/>
          <w:b/>
          <w:sz w:val="24"/>
          <w:szCs w:val="24"/>
        </w:rPr>
        <w:t>Stadiul procesual:</w:t>
      </w:r>
      <w:r w:rsidRPr="00A92E90">
        <w:rPr>
          <w:rFonts w:ascii="Times New Roman" w:hAnsi="Times New Roman"/>
          <w:sz w:val="24"/>
          <w:szCs w:val="24"/>
        </w:rPr>
        <w:t xml:space="preserve"> </w:t>
      </w:r>
      <w:r w:rsidR="00321BDF" w:rsidRPr="00A92E90">
        <w:rPr>
          <w:rFonts w:ascii="Times New Roman" w:hAnsi="Times New Roman"/>
          <w:sz w:val="24"/>
          <w:szCs w:val="24"/>
        </w:rPr>
        <w:t>Apel</w:t>
      </w:r>
    </w:p>
    <w:p w14:paraId="6086DA14" w14:textId="77777777" w:rsidR="00E21C10" w:rsidRPr="00A92E90" w:rsidRDefault="00E21C10" w:rsidP="004C213D">
      <w:pPr>
        <w:tabs>
          <w:tab w:val="left" w:pos="180"/>
        </w:tabs>
        <w:rPr>
          <w:rFonts w:ascii="Times New Roman" w:hAnsi="Times New Roman"/>
          <w:sz w:val="24"/>
          <w:szCs w:val="24"/>
        </w:rPr>
      </w:pPr>
    </w:p>
    <w:p w14:paraId="30690DBA" w14:textId="77777777" w:rsidR="00E21C10" w:rsidRPr="00A92E90" w:rsidRDefault="00E21C10" w:rsidP="004C213D">
      <w:pPr>
        <w:tabs>
          <w:tab w:val="left" w:pos="180"/>
        </w:tabs>
        <w:rPr>
          <w:rFonts w:ascii="Times New Roman" w:hAnsi="Times New Roman"/>
          <w:b/>
          <w:bCs/>
          <w:sz w:val="24"/>
          <w:szCs w:val="24"/>
        </w:rPr>
      </w:pPr>
      <w:r w:rsidRPr="00A92E90">
        <w:rPr>
          <w:rFonts w:ascii="Times New Roman" w:hAnsi="Times New Roman"/>
          <w:b/>
          <w:bCs/>
          <w:sz w:val="24"/>
          <w:szCs w:val="24"/>
        </w:rPr>
        <w:t>Către,</w:t>
      </w:r>
    </w:p>
    <w:p w14:paraId="20617F1D" w14:textId="1153B25F" w:rsidR="00C74BC6" w:rsidRPr="00A92E90" w:rsidRDefault="00C74BC6" w:rsidP="00340B34">
      <w:pPr>
        <w:tabs>
          <w:tab w:val="left" w:pos="180"/>
        </w:tabs>
        <w:spacing w:after="0" w:line="240" w:lineRule="auto"/>
        <w:rPr>
          <w:rFonts w:ascii="Times New Roman" w:hAnsi="Times New Roman"/>
          <w:b/>
          <w:bCs/>
          <w:sz w:val="24"/>
          <w:szCs w:val="24"/>
        </w:rPr>
      </w:pPr>
      <w:r w:rsidRPr="00A92E90">
        <w:rPr>
          <w:rFonts w:ascii="Times New Roman" w:hAnsi="Times New Roman"/>
          <w:b/>
          <w:bCs/>
          <w:sz w:val="24"/>
          <w:szCs w:val="24"/>
        </w:rPr>
        <w:t xml:space="preserve">CURTEA DE APEL TÂRGU MUREȘ </w:t>
      </w:r>
    </w:p>
    <w:p w14:paraId="4946AE3F" w14:textId="19BB06BE" w:rsidR="0043288C" w:rsidRPr="00A92E90" w:rsidRDefault="0043288C" w:rsidP="00340B34">
      <w:pPr>
        <w:tabs>
          <w:tab w:val="left" w:pos="180"/>
        </w:tabs>
        <w:spacing w:after="0" w:line="240" w:lineRule="auto"/>
        <w:rPr>
          <w:rFonts w:ascii="Times New Roman" w:hAnsi="Times New Roman"/>
          <w:b/>
          <w:bCs/>
          <w:sz w:val="24"/>
          <w:szCs w:val="24"/>
        </w:rPr>
      </w:pPr>
      <w:r w:rsidRPr="00A92E90">
        <w:rPr>
          <w:rFonts w:ascii="Times New Roman" w:hAnsi="Times New Roman"/>
          <w:b/>
          <w:bCs/>
          <w:sz w:val="24"/>
          <w:szCs w:val="24"/>
        </w:rPr>
        <w:t xml:space="preserve">Secția </w:t>
      </w:r>
      <w:r w:rsidR="00C74BC6" w:rsidRPr="00A92E90">
        <w:rPr>
          <w:rFonts w:ascii="Times New Roman" w:hAnsi="Times New Roman"/>
          <w:b/>
          <w:bCs/>
          <w:sz w:val="24"/>
          <w:szCs w:val="24"/>
        </w:rPr>
        <w:t>a I-a Civilă</w:t>
      </w:r>
    </w:p>
    <w:p w14:paraId="3797823A" w14:textId="5EC506A2" w:rsidR="0043288C" w:rsidRPr="00A92E90" w:rsidRDefault="00C74BC6" w:rsidP="00340B34">
      <w:pPr>
        <w:tabs>
          <w:tab w:val="left" w:pos="180"/>
        </w:tabs>
        <w:spacing w:after="0" w:line="240" w:lineRule="auto"/>
        <w:rPr>
          <w:rFonts w:ascii="Times New Roman" w:hAnsi="Times New Roman"/>
          <w:b/>
          <w:bCs/>
          <w:sz w:val="24"/>
          <w:szCs w:val="24"/>
        </w:rPr>
      </w:pPr>
      <w:r w:rsidRPr="00A92E90">
        <w:rPr>
          <w:rFonts w:ascii="Times New Roman" w:hAnsi="Times New Roman"/>
          <w:b/>
          <w:bCs/>
          <w:sz w:val="24"/>
          <w:szCs w:val="24"/>
        </w:rPr>
        <w:t>Număr fax</w:t>
      </w:r>
      <w:r w:rsidR="0043288C" w:rsidRPr="00A92E90">
        <w:rPr>
          <w:rFonts w:ascii="Times New Roman" w:hAnsi="Times New Roman"/>
          <w:b/>
          <w:bCs/>
          <w:sz w:val="24"/>
          <w:szCs w:val="24"/>
        </w:rPr>
        <w:t>:</w:t>
      </w:r>
      <w:r w:rsidRPr="00A92E90">
        <w:rPr>
          <w:color w:val="000000"/>
          <w:shd w:val="clear" w:color="auto" w:fill="FFFFFF"/>
        </w:rPr>
        <w:t xml:space="preserve"> </w:t>
      </w:r>
      <w:r w:rsidRPr="00A92E90">
        <w:rPr>
          <w:rFonts w:ascii="Times New Roman" w:hAnsi="Times New Roman"/>
          <w:color w:val="000000"/>
          <w:sz w:val="24"/>
          <w:szCs w:val="24"/>
          <w:shd w:val="clear" w:color="auto" w:fill="FFFFFF"/>
        </w:rPr>
        <w:t>0265/267.920</w:t>
      </w:r>
    </w:p>
    <w:p w14:paraId="4A6BAEA8" w14:textId="043EE754" w:rsidR="0043288C" w:rsidRPr="00A92E90" w:rsidRDefault="0043288C" w:rsidP="00340B34">
      <w:pPr>
        <w:tabs>
          <w:tab w:val="left" w:pos="180"/>
        </w:tabs>
        <w:spacing w:after="0" w:line="240" w:lineRule="auto"/>
        <w:rPr>
          <w:rFonts w:ascii="Times New Roman" w:hAnsi="Times New Roman"/>
          <w:b/>
          <w:bCs/>
          <w:sz w:val="24"/>
          <w:szCs w:val="24"/>
        </w:rPr>
      </w:pPr>
      <w:r w:rsidRPr="00A92E90">
        <w:rPr>
          <w:rFonts w:ascii="Times New Roman" w:hAnsi="Times New Roman"/>
          <w:b/>
          <w:bCs/>
          <w:sz w:val="24"/>
          <w:szCs w:val="24"/>
        </w:rPr>
        <w:t>E-mail:</w:t>
      </w:r>
      <w:r w:rsidR="00C74BC6" w:rsidRPr="00A92E90">
        <w:rPr>
          <w:rFonts w:ascii="Times New Roman" w:hAnsi="Times New Roman"/>
          <w:b/>
          <w:bCs/>
          <w:sz w:val="24"/>
          <w:szCs w:val="24"/>
        </w:rPr>
        <w:t xml:space="preserve"> </w:t>
      </w:r>
      <w:hyperlink r:id="rId7" w:history="1">
        <w:r w:rsidR="00C74BC6" w:rsidRPr="00A92E90">
          <w:rPr>
            <w:rStyle w:val="Hyperlink"/>
            <w:b/>
            <w:bCs/>
            <w:color w:val="0072BC"/>
            <w:bdr w:val="none" w:sz="0" w:space="0" w:color="auto" w:frame="1"/>
            <w:shd w:val="clear" w:color="auto" w:fill="FFFFFF"/>
          </w:rPr>
          <w:t>cams-registratura@just.ro</w:t>
        </w:r>
      </w:hyperlink>
      <w:r w:rsidR="00C74BC6" w:rsidRPr="00A92E90">
        <w:rPr>
          <w:b/>
          <w:bCs/>
          <w:color w:val="000000"/>
          <w:bdr w:val="none" w:sz="0" w:space="0" w:color="auto" w:frame="1"/>
          <w:shd w:val="clear" w:color="auto" w:fill="FFFFFF"/>
        </w:rPr>
        <w:t> </w:t>
      </w:r>
    </w:p>
    <w:p w14:paraId="5BF85349" w14:textId="77777777" w:rsidR="0043288C" w:rsidRPr="00A92E90" w:rsidRDefault="0043288C" w:rsidP="0043288C">
      <w:pPr>
        <w:tabs>
          <w:tab w:val="left" w:pos="180"/>
        </w:tabs>
        <w:rPr>
          <w:rFonts w:ascii="Times New Roman" w:hAnsi="Times New Roman"/>
          <w:sz w:val="24"/>
          <w:szCs w:val="24"/>
        </w:rPr>
      </w:pPr>
      <w:r w:rsidRPr="00A92E90">
        <w:rPr>
          <w:rFonts w:ascii="Times New Roman" w:hAnsi="Times New Roman"/>
          <w:sz w:val="24"/>
          <w:szCs w:val="24"/>
        </w:rPr>
        <w:tab/>
      </w:r>
      <w:r w:rsidRPr="00A92E90">
        <w:rPr>
          <w:rFonts w:ascii="Times New Roman" w:hAnsi="Times New Roman"/>
          <w:sz w:val="24"/>
          <w:szCs w:val="24"/>
        </w:rPr>
        <w:tab/>
      </w:r>
      <w:r w:rsidRPr="00A92E90">
        <w:rPr>
          <w:rFonts w:ascii="Times New Roman" w:hAnsi="Times New Roman"/>
          <w:sz w:val="24"/>
          <w:szCs w:val="24"/>
        </w:rPr>
        <w:tab/>
      </w:r>
      <w:r w:rsidRPr="00A92E90">
        <w:rPr>
          <w:rFonts w:ascii="Times New Roman" w:hAnsi="Times New Roman"/>
          <w:sz w:val="24"/>
          <w:szCs w:val="24"/>
        </w:rPr>
        <w:tab/>
      </w:r>
      <w:r w:rsidRPr="00A92E90">
        <w:rPr>
          <w:rFonts w:ascii="Times New Roman" w:hAnsi="Times New Roman"/>
          <w:sz w:val="24"/>
          <w:szCs w:val="24"/>
        </w:rPr>
        <w:tab/>
      </w:r>
      <w:r w:rsidRPr="00A92E90">
        <w:rPr>
          <w:rFonts w:ascii="Times New Roman" w:hAnsi="Times New Roman"/>
          <w:sz w:val="24"/>
          <w:szCs w:val="24"/>
        </w:rPr>
        <w:tab/>
      </w:r>
    </w:p>
    <w:p w14:paraId="42FD8D13" w14:textId="2A072FB6" w:rsidR="008579BB" w:rsidRPr="00A92E90" w:rsidRDefault="0043288C" w:rsidP="008579BB">
      <w:pPr>
        <w:tabs>
          <w:tab w:val="left" w:pos="180"/>
        </w:tabs>
        <w:spacing w:after="0" w:line="240" w:lineRule="auto"/>
        <w:jc w:val="both"/>
        <w:rPr>
          <w:rFonts w:ascii="Times New Roman" w:hAnsi="Times New Roman"/>
          <w:sz w:val="24"/>
          <w:szCs w:val="24"/>
          <w:bdr w:val="none" w:sz="0" w:space="0" w:color="auto" w:frame="1"/>
        </w:rPr>
      </w:pPr>
      <w:r w:rsidRPr="00A92E90">
        <w:rPr>
          <w:rFonts w:ascii="Times New Roman" w:hAnsi="Times New Roman"/>
          <w:sz w:val="24"/>
          <w:szCs w:val="24"/>
        </w:rPr>
        <w:tab/>
      </w:r>
      <w:r w:rsidRPr="00A92E90">
        <w:rPr>
          <w:rFonts w:ascii="Times New Roman" w:hAnsi="Times New Roman"/>
          <w:sz w:val="24"/>
          <w:szCs w:val="24"/>
        </w:rPr>
        <w:tab/>
        <w:t>Subscris</w:t>
      </w:r>
      <w:r w:rsidR="00321BDF" w:rsidRPr="00A92E90">
        <w:rPr>
          <w:rFonts w:ascii="Times New Roman" w:hAnsi="Times New Roman"/>
          <w:sz w:val="24"/>
          <w:szCs w:val="24"/>
        </w:rPr>
        <w:t>a</w:t>
      </w:r>
      <w:r w:rsidRPr="00A92E90">
        <w:rPr>
          <w:rFonts w:ascii="Times New Roman" w:hAnsi="Times New Roman"/>
          <w:sz w:val="24"/>
          <w:szCs w:val="24"/>
        </w:rPr>
        <w:t xml:space="preserve">, </w:t>
      </w:r>
      <w:r w:rsidR="00321BDF" w:rsidRPr="00A92E90">
        <w:rPr>
          <w:rFonts w:ascii="Times New Roman" w:hAnsi="Times New Roman"/>
          <w:sz w:val="24"/>
          <w:szCs w:val="24"/>
        </w:rPr>
        <w:t>Scoala............................</w:t>
      </w:r>
      <w:r w:rsidRPr="00A92E90">
        <w:rPr>
          <w:rFonts w:ascii="Times New Roman" w:hAnsi="Times New Roman"/>
          <w:sz w:val="24"/>
          <w:szCs w:val="24"/>
        </w:rPr>
        <w:t xml:space="preserve">, cu sediul </w:t>
      </w:r>
      <w:r w:rsidR="00340B34" w:rsidRPr="00A92E90">
        <w:rPr>
          <w:rFonts w:ascii="Times New Roman" w:hAnsi="Times New Roman"/>
          <w:sz w:val="24"/>
          <w:szCs w:val="24"/>
        </w:rPr>
        <w:t>cu sediul în</w:t>
      </w:r>
      <w:r w:rsidR="00321BDF" w:rsidRPr="00A92E90">
        <w:rPr>
          <w:rFonts w:ascii="Times New Roman" w:hAnsi="Times New Roman"/>
          <w:sz w:val="24"/>
          <w:szCs w:val="24"/>
        </w:rPr>
        <w:t xml:space="preserve"> .................</w:t>
      </w:r>
      <w:r w:rsidR="00340B34" w:rsidRPr="00A92E90">
        <w:rPr>
          <w:rFonts w:ascii="Times New Roman" w:hAnsi="Times New Roman"/>
          <w:sz w:val="24"/>
          <w:szCs w:val="24"/>
        </w:rPr>
        <w:t xml:space="preserve">, str. </w:t>
      </w:r>
      <w:r w:rsidR="00321BDF" w:rsidRPr="00A92E90">
        <w:rPr>
          <w:rFonts w:ascii="Times New Roman" w:hAnsi="Times New Roman"/>
          <w:sz w:val="24"/>
          <w:szCs w:val="24"/>
        </w:rPr>
        <w:t>.................</w:t>
      </w:r>
      <w:r w:rsidR="00340B34" w:rsidRPr="00A92E90">
        <w:rPr>
          <w:rFonts w:ascii="Times New Roman" w:hAnsi="Times New Roman"/>
          <w:sz w:val="24"/>
          <w:szCs w:val="24"/>
        </w:rPr>
        <w:t>, nr.</w:t>
      </w:r>
      <w:r w:rsidR="00321BDF" w:rsidRPr="00A92E90">
        <w:rPr>
          <w:rFonts w:ascii="Times New Roman" w:hAnsi="Times New Roman"/>
          <w:sz w:val="24"/>
          <w:szCs w:val="24"/>
        </w:rPr>
        <w:t xml:space="preserve"> ..........</w:t>
      </w:r>
      <w:r w:rsidR="00340B34" w:rsidRPr="00A92E90">
        <w:rPr>
          <w:rFonts w:ascii="Times New Roman" w:hAnsi="Times New Roman"/>
          <w:sz w:val="24"/>
          <w:szCs w:val="24"/>
        </w:rPr>
        <w:t xml:space="preserve">, jud Mureș, telefon </w:t>
      </w:r>
      <w:r w:rsidR="00321BDF" w:rsidRPr="00A92E90">
        <w:rPr>
          <w:rFonts w:ascii="Times New Roman" w:hAnsi="Times New Roman"/>
          <w:sz w:val="24"/>
          <w:szCs w:val="24"/>
        </w:rPr>
        <w:t>.................</w:t>
      </w:r>
      <w:r w:rsidR="00340B34" w:rsidRPr="00A92E90">
        <w:rPr>
          <w:rFonts w:ascii="Times New Roman" w:hAnsi="Times New Roman"/>
          <w:sz w:val="24"/>
          <w:szCs w:val="24"/>
        </w:rPr>
        <w:t xml:space="preserve">, Cod fiscal: </w:t>
      </w:r>
      <w:r w:rsidR="00321BDF" w:rsidRPr="00A92E90">
        <w:rPr>
          <w:rFonts w:ascii="Times New Roman" w:hAnsi="Times New Roman"/>
          <w:sz w:val="24"/>
          <w:szCs w:val="24"/>
        </w:rPr>
        <w:t>.................</w:t>
      </w:r>
      <w:r w:rsidR="00340B34" w:rsidRPr="00A92E90">
        <w:rPr>
          <w:rFonts w:ascii="Times New Roman" w:hAnsi="Times New Roman"/>
          <w:sz w:val="24"/>
          <w:szCs w:val="24"/>
        </w:rPr>
        <w:t xml:space="preserve">, cont </w:t>
      </w:r>
      <w:r w:rsidR="00321BDF" w:rsidRPr="00A92E90">
        <w:rPr>
          <w:rFonts w:ascii="Times New Roman" w:hAnsi="Times New Roman"/>
          <w:sz w:val="24"/>
          <w:szCs w:val="24"/>
        </w:rPr>
        <w:t xml:space="preserve">................. </w:t>
      </w:r>
      <w:r w:rsidR="00340B34" w:rsidRPr="00A92E90">
        <w:rPr>
          <w:rFonts w:ascii="Times New Roman" w:hAnsi="Times New Roman"/>
          <w:sz w:val="24"/>
          <w:szCs w:val="24"/>
        </w:rPr>
        <w:t xml:space="preserve">deschis la Trezoreria </w:t>
      </w:r>
      <w:proofErr w:type="spellStart"/>
      <w:r w:rsidR="00340B34" w:rsidRPr="00A92E90">
        <w:rPr>
          <w:rFonts w:ascii="Times New Roman" w:hAnsi="Times New Roman"/>
          <w:sz w:val="24"/>
          <w:szCs w:val="24"/>
        </w:rPr>
        <w:t>Tîrgu</w:t>
      </w:r>
      <w:proofErr w:type="spellEnd"/>
      <w:r w:rsidR="00340B34" w:rsidRPr="00A92E90">
        <w:rPr>
          <w:rFonts w:ascii="Times New Roman" w:hAnsi="Times New Roman"/>
          <w:sz w:val="24"/>
          <w:szCs w:val="24"/>
        </w:rPr>
        <w:t xml:space="preserve"> Mureș, jud. Mureș, </w:t>
      </w:r>
      <w:r w:rsidR="00321BDF" w:rsidRPr="00A92E90">
        <w:rPr>
          <w:rFonts w:ascii="Times New Roman" w:hAnsi="Times New Roman"/>
          <w:sz w:val="24"/>
          <w:szCs w:val="24"/>
        </w:rPr>
        <w:t>adresa de corespondenta electronică (email) .................</w:t>
      </w:r>
      <w:r w:rsidR="00340B34" w:rsidRPr="00A92E90">
        <w:rPr>
          <w:rFonts w:ascii="Times New Roman" w:hAnsi="Times New Roman"/>
          <w:sz w:val="24"/>
          <w:szCs w:val="24"/>
        </w:rPr>
        <w:t xml:space="preserve">prin reprezentant legal prof. </w:t>
      </w:r>
      <w:r w:rsidR="00321BDF" w:rsidRPr="00A92E90">
        <w:rPr>
          <w:rFonts w:ascii="Times New Roman" w:hAnsi="Times New Roman"/>
          <w:sz w:val="24"/>
          <w:szCs w:val="24"/>
        </w:rPr>
        <w:t>.................</w:t>
      </w:r>
      <w:r w:rsidR="00340B34" w:rsidRPr="00A92E90">
        <w:rPr>
          <w:rFonts w:ascii="Times New Roman" w:hAnsi="Times New Roman"/>
          <w:sz w:val="24"/>
          <w:szCs w:val="24"/>
        </w:rPr>
        <w:t xml:space="preserve">– </w:t>
      </w:r>
      <w:r w:rsidR="00321BDF" w:rsidRPr="00A92E90">
        <w:rPr>
          <w:rFonts w:ascii="Times New Roman" w:hAnsi="Times New Roman"/>
          <w:sz w:val="24"/>
          <w:szCs w:val="24"/>
        </w:rPr>
        <w:t>director</w:t>
      </w:r>
      <w:r w:rsidR="00340B34" w:rsidRPr="00A92E90">
        <w:rPr>
          <w:rFonts w:ascii="Times New Roman" w:hAnsi="Times New Roman"/>
          <w:sz w:val="24"/>
          <w:szCs w:val="24"/>
        </w:rPr>
        <w:t xml:space="preserve">, citată în calitate de </w:t>
      </w:r>
      <w:r w:rsidR="00321BDF" w:rsidRPr="00A92E90">
        <w:rPr>
          <w:rFonts w:ascii="Times New Roman" w:hAnsi="Times New Roman"/>
          <w:sz w:val="24"/>
          <w:szCs w:val="24"/>
        </w:rPr>
        <w:t>intimat-</w:t>
      </w:r>
      <w:r w:rsidR="00340B34" w:rsidRPr="00A92E90">
        <w:rPr>
          <w:rFonts w:ascii="Times New Roman" w:hAnsi="Times New Roman"/>
          <w:sz w:val="24"/>
          <w:szCs w:val="24"/>
        </w:rPr>
        <w:t>pârât</w:t>
      </w:r>
      <w:r w:rsidRPr="00A92E90">
        <w:rPr>
          <w:rFonts w:ascii="Times New Roman" w:hAnsi="Times New Roman"/>
          <w:sz w:val="24"/>
          <w:szCs w:val="24"/>
        </w:rPr>
        <w:t xml:space="preserve">, în </w:t>
      </w:r>
      <w:r w:rsidR="00321BDF" w:rsidRPr="00A92E90">
        <w:rPr>
          <w:rFonts w:ascii="Times New Roman" w:hAnsi="Times New Roman"/>
          <w:sz w:val="24"/>
          <w:szCs w:val="24"/>
        </w:rPr>
        <w:t>dosarul cu numărul din antet</w:t>
      </w:r>
      <w:r w:rsidR="008579BB" w:rsidRPr="00A92E90">
        <w:rPr>
          <w:rFonts w:ascii="Times New Roman" w:hAnsi="Times New Roman"/>
          <w:sz w:val="24"/>
          <w:szCs w:val="24"/>
        </w:rPr>
        <w:t xml:space="preserve">, </w:t>
      </w:r>
      <w:r w:rsidR="00340B34" w:rsidRPr="00A92E90">
        <w:rPr>
          <w:rFonts w:ascii="Times New Roman" w:hAnsi="Times New Roman"/>
          <w:sz w:val="24"/>
          <w:szCs w:val="24"/>
        </w:rPr>
        <w:t>în temeiul dispozițiilor</w:t>
      </w:r>
      <w:r w:rsidR="008579BB" w:rsidRPr="00A92E90">
        <w:rPr>
          <w:rFonts w:ascii="Times New Roman" w:hAnsi="Times New Roman"/>
          <w:sz w:val="24"/>
          <w:szCs w:val="24"/>
        </w:rPr>
        <w:t xml:space="preserve">  </w:t>
      </w:r>
      <w:r w:rsidR="008579BB" w:rsidRPr="00A92E90">
        <w:rPr>
          <w:rFonts w:ascii="Times New Roman" w:hAnsi="Times New Roman"/>
          <w:sz w:val="24"/>
          <w:szCs w:val="24"/>
        </w:rPr>
        <w:sym w:font="Symbol" w:char="F0B7"/>
      </w:r>
      <w:r w:rsidR="008579BB" w:rsidRPr="00A92E90">
        <w:rPr>
          <w:rFonts w:ascii="Times New Roman" w:hAnsi="Times New Roman"/>
          <w:sz w:val="24"/>
          <w:szCs w:val="24"/>
        </w:rPr>
        <w:t xml:space="preserve"> Art. 471 alin. (5) C. </w:t>
      </w:r>
      <w:proofErr w:type="spellStart"/>
      <w:r w:rsidR="008579BB" w:rsidRPr="00A92E90">
        <w:rPr>
          <w:rFonts w:ascii="Times New Roman" w:hAnsi="Times New Roman"/>
          <w:sz w:val="24"/>
          <w:szCs w:val="24"/>
        </w:rPr>
        <w:t>proc</w:t>
      </w:r>
      <w:proofErr w:type="spellEnd"/>
      <w:r w:rsidR="008579BB" w:rsidRPr="00A92E90">
        <w:rPr>
          <w:rFonts w:ascii="Times New Roman" w:hAnsi="Times New Roman"/>
          <w:sz w:val="24"/>
          <w:szCs w:val="24"/>
        </w:rPr>
        <w:t xml:space="preserve">. civ. </w:t>
      </w:r>
      <w:r w:rsidR="008579BB" w:rsidRPr="00A92E90">
        <w:rPr>
          <w:rFonts w:ascii="Times New Roman" w:hAnsi="Times New Roman"/>
          <w:sz w:val="24"/>
          <w:szCs w:val="24"/>
        </w:rPr>
        <w:sym w:font="Symbol" w:char="F0B7"/>
      </w:r>
      <w:r w:rsidR="008579BB" w:rsidRPr="00A92E90">
        <w:rPr>
          <w:rFonts w:ascii="Times New Roman" w:hAnsi="Times New Roman"/>
          <w:sz w:val="24"/>
          <w:szCs w:val="24"/>
        </w:rPr>
        <w:t xml:space="preserve"> Art. 205 coroborat cu art. 482 C. </w:t>
      </w:r>
      <w:proofErr w:type="spellStart"/>
      <w:r w:rsidR="008579BB" w:rsidRPr="00A92E90">
        <w:rPr>
          <w:rFonts w:ascii="Times New Roman" w:hAnsi="Times New Roman"/>
          <w:sz w:val="24"/>
          <w:szCs w:val="24"/>
        </w:rPr>
        <w:t>proc.civ</w:t>
      </w:r>
      <w:proofErr w:type="spellEnd"/>
      <w:r w:rsidR="008579BB" w:rsidRPr="00A92E90">
        <w:rPr>
          <w:rFonts w:ascii="Times New Roman" w:hAnsi="Times New Roman"/>
          <w:sz w:val="24"/>
          <w:szCs w:val="24"/>
        </w:rPr>
        <w:t xml:space="preserve">. </w:t>
      </w:r>
      <w:r w:rsidR="008579BB" w:rsidRPr="00A92E90">
        <w:rPr>
          <w:rFonts w:ascii="Times New Roman" w:hAnsi="Times New Roman"/>
          <w:sz w:val="24"/>
          <w:szCs w:val="24"/>
        </w:rPr>
        <w:sym w:font="Symbol" w:char="F0B7"/>
      </w:r>
      <w:r w:rsidR="008579BB" w:rsidRPr="00A92E90">
        <w:rPr>
          <w:rFonts w:ascii="Times New Roman" w:hAnsi="Times New Roman"/>
          <w:sz w:val="24"/>
          <w:szCs w:val="24"/>
        </w:rPr>
        <w:t xml:space="preserve"> Art. 148-151 C. </w:t>
      </w:r>
      <w:proofErr w:type="spellStart"/>
      <w:r w:rsidR="008579BB" w:rsidRPr="00A92E90">
        <w:rPr>
          <w:rFonts w:ascii="Times New Roman" w:hAnsi="Times New Roman"/>
          <w:sz w:val="24"/>
          <w:szCs w:val="24"/>
        </w:rPr>
        <w:t>proc</w:t>
      </w:r>
      <w:proofErr w:type="spellEnd"/>
      <w:r w:rsidR="008579BB" w:rsidRPr="00A92E90">
        <w:rPr>
          <w:rFonts w:ascii="Times New Roman" w:hAnsi="Times New Roman"/>
          <w:sz w:val="24"/>
          <w:szCs w:val="24"/>
        </w:rPr>
        <w:t>. civ</w:t>
      </w:r>
      <w:r w:rsidR="00340B34" w:rsidRPr="00A92E90">
        <w:rPr>
          <w:rFonts w:ascii="Times New Roman" w:hAnsi="Times New Roman"/>
          <w:sz w:val="24"/>
          <w:szCs w:val="24"/>
        </w:rPr>
        <w:t xml:space="preserve">, </w:t>
      </w:r>
    </w:p>
    <w:p w14:paraId="325F07E5" w14:textId="51D74076" w:rsidR="00340B34" w:rsidRPr="00A92E90" w:rsidRDefault="008579BB" w:rsidP="00340B34">
      <w:pPr>
        <w:pStyle w:val="BodyText"/>
        <w:rPr>
          <w:sz w:val="24"/>
          <w:szCs w:val="24"/>
          <w:bdr w:val="none" w:sz="0" w:space="0" w:color="auto" w:frame="1"/>
          <w:lang w:val="ro-RO" w:eastAsia="en-US"/>
        </w:rPr>
      </w:pPr>
      <w:r w:rsidRPr="00A92E90">
        <w:rPr>
          <w:sz w:val="24"/>
          <w:szCs w:val="24"/>
          <w:bdr w:val="none" w:sz="0" w:space="0" w:color="auto" w:frame="1"/>
          <w:lang w:val="ro-RO" w:eastAsia="en-US"/>
        </w:rPr>
        <w:t xml:space="preserve">în contradictoriu cu apelantul Sindicatul .................... </w:t>
      </w:r>
      <w:r w:rsidR="00340B34" w:rsidRPr="00A92E90">
        <w:rPr>
          <w:sz w:val="24"/>
          <w:szCs w:val="24"/>
          <w:bdr w:val="none" w:sz="0" w:space="0" w:color="auto" w:frame="1"/>
          <w:lang w:val="ro-RO" w:eastAsia="en-US"/>
        </w:rPr>
        <w:t xml:space="preserve">, </w:t>
      </w:r>
      <w:r w:rsidRPr="00A92E90">
        <w:rPr>
          <w:sz w:val="24"/>
          <w:szCs w:val="24"/>
          <w:bdr w:val="none" w:sz="0" w:space="0" w:color="auto" w:frame="1"/>
          <w:lang w:val="ro-RO" w:eastAsia="en-US"/>
        </w:rPr>
        <w:t>în numele și pe seama membrilor de sindicat indicați în acțiunea principală</w:t>
      </w:r>
    </w:p>
    <w:p w14:paraId="6AE70B75" w14:textId="77777777" w:rsidR="008579BB" w:rsidRPr="00A92E90" w:rsidRDefault="008579BB" w:rsidP="00340B34">
      <w:pPr>
        <w:pStyle w:val="BodyText"/>
        <w:rPr>
          <w:sz w:val="24"/>
          <w:szCs w:val="24"/>
          <w:bdr w:val="none" w:sz="0" w:space="0" w:color="auto" w:frame="1"/>
          <w:lang w:val="ro-RO" w:eastAsia="en-US"/>
        </w:rPr>
      </w:pPr>
    </w:p>
    <w:p w14:paraId="6A515774" w14:textId="77777777" w:rsidR="00340B34" w:rsidRPr="00A92E90" w:rsidRDefault="00340B34" w:rsidP="00340B34">
      <w:pPr>
        <w:spacing w:after="0" w:line="240" w:lineRule="auto"/>
        <w:ind w:firstLine="567"/>
        <w:jc w:val="both"/>
        <w:rPr>
          <w:rFonts w:ascii="Times New Roman" w:hAnsi="Times New Roman"/>
          <w:b/>
          <w:i/>
          <w:sz w:val="24"/>
          <w:szCs w:val="24"/>
        </w:rPr>
      </w:pPr>
      <w:r w:rsidRPr="00A92E90">
        <w:rPr>
          <w:rFonts w:ascii="Times New Roman" w:hAnsi="Times New Roman"/>
          <w:b/>
          <w:i/>
          <w:sz w:val="24"/>
          <w:szCs w:val="24"/>
        </w:rPr>
        <w:t>Cu respect,  vă înaintăm prezenta</w:t>
      </w:r>
    </w:p>
    <w:p w14:paraId="3CD77B19" w14:textId="77777777" w:rsidR="008579BB" w:rsidRPr="00A92E90" w:rsidRDefault="008579BB" w:rsidP="00340B34">
      <w:pPr>
        <w:spacing w:after="0" w:line="240" w:lineRule="auto"/>
        <w:ind w:firstLine="567"/>
        <w:jc w:val="both"/>
        <w:rPr>
          <w:rFonts w:ascii="Times New Roman" w:hAnsi="Times New Roman"/>
          <w:b/>
          <w:i/>
          <w:sz w:val="24"/>
          <w:szCs w:val="24"/>
        </w:rPr>
      </w:pPr>
    </w:p>
    <w:p w14:paraId="66581232" w14:textId="4FF9D1A2" w:rsidR="00340B34" w:rsidRPr="00A92E90" w:rsidRDefault="00340B34" w:rsidP="00340B34">
      <w:pPr>
        <w:pStyle w:val="Heading1"/>
        <w:numPr>
          <w:ilvl w:val="0"/>
          <w:numId w:val="4"/>
        </w:numPr>
        <w:tabs>
          <w:tab w:val="clear" w:pos="432"/>
          <w:tab w:val="num" w:pos="360"/>
        </w:tabs>
        <w:rPr>
          <w:sz w:val="24"/>
          <w:szCs w:val="24"/>
          <w:lang w:val="ro-RO"/>
        </w:rPr>
      </w:pPr>
      <w:r w:rsidRPr="00A92E90">
        <w:rPr>
          <w:sz w:val="24"/>
          <w:szCs w:val="24"/>
          <w:lang w:val="ro-RO"/>
        </w:rPr>
        <w:t>ÎNTÂMPINARE</w:t>
      </w:r>
      <w:r w:rsidR="008579BB" w:rsidRPr="00A92E90">
        <w:rPr>
          <w:sz w:val="24"/>
          <w:szCs w:val="24"/>
          <w:lang w:val="ro-RO"/>
        </w:rPr>
        <w:t xml:space="preserve"> LA APEL</w:t>
      </w:r>
    </w:p>
    <w:p w14:paraId="083E8978" w14:textId="77777777" w:rsidR="008579BB" w:rsidRPr="00A92E90" w:rsidRDefault="008579BB" w:rsidP="008579BB">
      <w:pPr>
        <w:rPr>
          <w:lang w:eastAsia="ar-SA"/>
        </w:rPr>
      </w:pPr>
    </w:p>
    <w:p w14:paraId="47D3D0CC" w14:textId="6A733063" w:rsidR="00340B34" w:rsidRPr="00A92E90" w:rsidRDefault="00340B34" w:rsidP="00340B34">
      <w:pPr>
        <w:spacing w:after="0" w:line="240" w:lineRule="auto"/>
        <w:ind w:firstLine="567"/>
        <w:jc w:val="both"/>
        <w:rPr>
          <w:rFonts w:ascii="Times New Roman" w:hAnsi="Times New Roman"/>
          <w:sz w:val="24"/>
          <w:szCs w:val="24"/>
        </w:rPr>
      </w:pPr>
      <w:r w:rsidRPr="00A92E90">
        <w:rPr>
          <w:rFonts w:ascii="Times New Roman" w:hAnsi="Times New Roman"/>
          <w:sz w:val="24"/>
          <w:szCs w:val="24"/>
        </w:rPr>
        <w:t xml:space="preserve">prin care,  vă rugăm să dispuneți în raport de analiza actelor si lucrărilor dosarului </w:t>
      </w:r>
      <w:r w:rsidRPr="00A92E90">
        <w:rPr>
          <w:rFonts w:ascii="Times New Roman" w:hAnsi="Times New Roman"/>
          <w:b/>
          <w:bCs/>
          <w:sz w:val="24"/>
          <w:szCs w:val="24"/>
        </w:rPr>
        <w:t xml:space="preserve">respingerea </w:t>
      </w:r>
      <w:r w:rsidR="008579BB" w:rsidRPr="00A92E90">
        <w:rPr>
          <w:rFonts w:ascii="Times New Roman" w:hAnsi="Times New Roman"/>
          <w:b/>
          <w:bCs/>
          <w:sz w:val="24"/>
          <w:szCs w:val="24"/>
        </w:rPr>
        <w:t>apelulu</w:t>
      </w:r>
      <w:r w:rsidRPr="00A92E90">
        <w:rPr>
          <w:rFonts w:ascii="Times New Roman" w:hAnsi="Times New Roman"/>
          <w:b/>
          <w:bCs/>
          <w:sz w:val="24"/>
          <w:szCs w:val="24"/>
        </w:rPr>
        <w:t>i</w:t>
      </w:r>
      <w:r w:rsidRPr="00A92E90">
        <w:rPr>
          <w:rFonts w:ascii="Times New Roman" w:hAnsi="Times New Roman"/>
          <w:sz w:val="24"/>
          <w:szCs w:val="24"/>
        </w:rPr>
        <w:t xml:space="preserve"> </w:t>
      </w:r>
      <w:r w:rsidR="008579BB" w:rsidRPr="00A92E90">
        <w:rPr>
          <w:rFonts w:ascii="Times New Roman" w:hAnsi="Times New Roman"/>
          <w:sz w:val="24"/>
          <w:szCs w:val="24"/>
        </w:rPr>
        <w:t>formulat împotriva Sentinței civile nr. ...../............ pronunțată de Tribunalul Mureș în Dosarul nr........./102/...........................</w:t>
      </w:r>
      <w:r w:rsidRPr="00A92E90">
        <w:rPr>
          <w:rFonts w:ascii="Times New Roman" w:hAnsi="Times New Roman"/>
          <w:sz w:val="24"/>
          <w:szCs w:val="24"/>
        </w:rPr>
        <w:t>ca fiind ne</w:t>
      </w:r>
      <w:r w:rsidR="008579BB" w:rsidRPr="00A92E90">
        <w:rPr>
          <w:rFonts w:ascii="Times New Roman" w:hAnsi="Times New Roman"/>
          <w:sz w:val="24"/>
          <w:szCs w:val="24"/>
        </w:rPr>
        <w:t>fondat.</w:t>
      </w:r>
    </w:p>
    <w:p w14:paraId="60D870FB" w14:textId="77777777" w:rsidR="008579BB" w:rsidRPr="00A92E90" w:rsidRDefault="008579BB" w:rsidP="00340B34">
      <w:pPr>
        <w:spacing w:after="0" w:line="240" w:lineRule="auto"/>
        <w:ind w:firstLine="567"/>
        <w:jc w:val="both"/>
        <w:rPr>
          <w:rFonts w:ascii="Times New Roman" w:hAnsi="Times New Roman"/>
          <w:sz w:val="24"/>
          <w:szCs w:val="24"/>
        </w:rPr>
      </w:pPr>
    </w:p>
    <w:p w14:paraId="2E50A534" w14:textId="249CFAE2" w:rsidR="0043288C" w:rsidRPr="00A92E90" w:rsidRDefault="0043288C" w:rsidP="0043288C">
      <w:pPr>
        <w:tabs>
          <w:tab w:val="left" w:pos="180"/>
        </w:tabs>
        <w:spacing w:after="0"/>
        <w:jc w:val="both"/>
        <w:rPr>
          <w:rFonts w:ascii="Times New Roman" w:hAnsi="Times New Roman"/>
          <w:b/>
          <w:sz w:val="24"/>
          <w:szCs w:val="24"/>
        </w:rPr>
      </w:pPr>
      <w:r w:rsidRPr="00A92E90">
        <w:rPr>
          <w:rFonts w:ascii="Times New Roman" w:hAnsi="Times New Roman"/>
          <w:sz w:val="24"/>
          <w:szCs w:val="24"/>
        </w:rPr>
        <w:tab/>
        <w:t xml:space="preserve">       </w:t>
      </w:r>
      <w:r w:rsidRPr="00A92E90">
        <w:rPr>
          <w:rFonts w:ascii="Times New Roman" w:hAnsi="Times New Roman"/>
          <w:b/>
          <w:sz w:val="24"/>
          <w:szCs w:val="24"/>
        </w:rPr>
        <w:t>În fapt,</w:t>
      </w:r>
      <w:r w:rsidR="00280A7B" w:rsidRPr="00A92E90">
        <w:rPr>
          <w:rFonts w:ascii="Times New Roman" w:hAnsi="Times New Roman"/>
          <w:b/>
          <w:sz w:val="24"/>
          <w:szCs w:val="24"/>
        </w:rPr>
        <w:t xml:space="preserve"> arătăm că</w:t>
      </w:r>
    </w:p>
    <w:p w14:paraId="1872B008" w14:textId="68AB01D5" w:rsidR="002112D4" w:rsidRPr="00A92E90" w:rsidRDefault="00280A7B" w:rsidP="002112D4">
      <w:pPr>
        <w:tabs>
          <w:tab w:val="left" w:pos="180"/>
        </w:tabs>
        <w:spacing w:after="120" w:line="240" w:lineRule="auto"/>
        <w:ind w:firstLine="634"/>
        <w:jc w:val="both"/>
        <w:rPr>
          <w:rFonts w:ascii="Times New Roman" w:hAnsi="Times New Roman"/>
          <w:sz w:val="24"/>
          <w:szCs w:val="24"/>
          <w:shd w:val="clear" w:color="auto" w:fill="FFFFFF"/>
        </w:rPr>
      </w:pPr>
      <w:r w:rsidRPr="00A92E90">
        <w:rPr>
          <w:rFonts w:ascii="Times New Roman" w:hAnsi="Times New Roman"/>
          <w:sz w:val="24"/>
          <w:szCs w:val="24"/>
        </w:rPr>
        <w:t>Prin</w:t>
      </w:r>
      <w:r w:rsidR="0043288C" w:rsidRPr="00A92E90">
        <w:rPr>
          <w:rFonts w:ascii="Times New Roman" w:hAnsi="Times New Roman"/>
          <w:sz w:val="24"/>
          <w:szCs w:val="24"/>
        </w:rPr>
        <w:t xml:space="preserve"> </w:t>
      </w:r>
      <w:r w:rsidRPr="00A92E90">
        <w:rPr>
          <w:rFonts w:ascii="Times New Roman" w:hAnsi="Times New Roman"/>
          <w:sz w:val="24"/>
          <w:szCs w:val="24"/>
        </w:rPr>
        <w:t>Sentința</w:t>
      </w:r>
      <w:r w:rsidR="008579BB" w:rsidRPr="00A92E90">
        <w:rPr>
          <w:rFonts w:ascii="Times New Roman" w:hAnsi="Times New Roman"/>
          <w:sz w:val="24"/>
          <w:szCs w:val="24"/>
        </w:rPr>
        <w:t xml:space="preserve"> civilă </w:t>
      </w:r>
      <w:r w:rsidRPr="00A92E90">
        <w:rPr>
          <w:rFonts w:ascii="Times New Roman" w:hAnsi="Times New Roman"/>
          <w:sz w:val="24"/>
          <w:szCs w:val="24"/>
        </w:rPr>
        <w:t xml:space="preserve"> nr. </w:t>
      </w:r>
      <w:r w:rsidR="008579BB" w:rsidRPr="00A92E90">
        <w:rPr>
          <w:rFonts w:ascii="Times New Roman" w:hAnsi="Times New Roman"/>
          <w:sz w:val="24"/>
          <w:szCs w:val="24"/>
        </w:rPr>
        <w:t>..../.............</w:t>
      </w:r>
      <w:r w:rsidRPr="00A92E90">
        <w:rPr>
          <w:rFonts w:ascii="Times New Roman" w:hAnsi="Times New Roman"/>
          <w:sz w:val="24"/>
          <w:szCs w:val="24"/>
        </w:rPr>
        <w:t xml:space="preserve"> pronunțată în Dosarul nr. </w:t>
      </w:r>
      <w:r w:rsidR="008579BB" w:rsidRPr="00A92E90">
        <w:rPr>
          <w:rFonts w:ascii="Times New Roman" w:hAnsi="Times New Roman"/>
          <w:sz w:val="24"/>
          <w:szCs w:val="24"/>
        </w:rPr>
        <w:t>....</w:t>
      </w:r>
      <w:r w:rsidRPr="00A92E90">
        <w:rPr>
          <w:rFonts w:ascii="Times New Roman" w:hAnsi="Times New Roman"/>
          <w:sz w:val="24"/>
          <w:szCs w:val="24"/>
        </w:rPr>
        <w:t>/102/</w:t>
      </w:r>
      <w:r w:rsidR="008579BB" w:rsidRPr="00A92E90">
        <w:rPr>
          <w:rFonts w:ascii="Times New Roman" w:hAnsi="Times New Roman"/>
          <w:sz w:val="24"/>
          <w:szCs w:val="24"/>
        </w:rPr>
        <w:t>......</w:t>
      </w:r>
      <w:r w:rsidRPr="00A92E90">
        <w:rPr>
          <w:rFonts w:ascii="Times New Roman" w:hAnsi="Times New Roman"/>
          <w:sz w:val="24"/>
          <w:szCs w:val="24"/>
        </w:rPr>
        <w:t xml:space="preserve">  de Tribunalul Mureș, Secția C</w:t>
      </w:r>
      <w:r w:rsidR="008579BB" w:rsidRPr="00A92E90">
        <w:rPr>
          <w:rFonts w:ascii="Times New Roman" w:hAnsi="Times New Roman"/>
          <w:sz w:val="24"/>
          <w:szCs w:val="24"/>
        </w:rPr>
        <w:t>ivilă</w:t>
      </w:r>
      <w:r w:rsidRPr="00A92E90">
        <w:rPr>
          <w:rFonts w:ascii="Times New Roman" w:hAnsi="Times New Roman"/>
          <w:sz w:val="24"/>
          <w:szCs w:val="24"/>
        </w:rPr>
        <w:t xml:space="preserve">, instanța a </w:t>
      </w:r>
      <w:r w:rsidR="008579BB" w:rsidRPr="00A92E90">
        <w:rPr>
          <w:rFonts w:ascii="Times New Roman" w:hAnsi="Times New Roman"/>
          <w:sz w:val="24"/>
          <w:szCs w:val="24"/>
        </w:rPr>
        <w:t>respins acțiunea reclamantei</w:t>
      </w:r>
      <w:r w:rsidR="002112D4" w:rsidRPr="00A92E90">
        <w:rPr>
          <w:rFonts w:ascii="Times New Roman" w:hAnsi="Times New Roman"/>
          <w:sz w:val="24"/>
          <w:szCs w:val="24"/>
          <w:shd w:val="clear" w:color="auto" w:fill="FFFFFF"/>
        </w:rPr>
        <w:t>.</w:t>
      </w:r>
    </w:p>
    <w:p w14:paraId="31594FE5" w14:textId="77777777" w:rsidR="00A92E90" w:rsidRPr="00A92E90" w:rsidRDefault="008579BB" w:rsidP="00A92E90">
      <w:pPr>
        <w:tabs>
          <w:tab w:val="left" w:pos="180"/>
        </w:tabs>
        <w:spacing w:after="120" w:line="240" w:lineRule="auto"/>
        <w:ind w:firstLine="634"/>
        <w:jc w:val="both"/>
        <w:rPr>
          <w:rFonts w:ascii="Times New Roman" w:hAnsi="Times New Roman"/>
          <w:sz w:val="24"/>
          <w:szCs w:val="24"/>
          <w:shd w:val="clear" w:color="auto" w:fill="FFFFFF"/>
        </w:rPr>
      </w:pPr>
      <w:r w:rsidRPr="00A92E90">
        <w:rPr>
          <w:rFonts w:ascii="Times New Roman" w:hAnsi="Times New Roman"/>
          <w:sz w:val="24"/>
          <w:szCs w:val="24"/>
          <w:shd w:val="clear" w:color="auto" w:fill="FFFFFF"/>
        </w:rPr>
        <w:t>Apreciem că soluția instanței de fond este una corectă și legală</w:t>
      </w:r>
      <w:r w:rsidR="00A92E90" w:rsidRPr="00A92E90">
        <w:rPr>
          <w:rFonts w:ascii="Times New Roman" w:hAnsi="Times New Roman"/>
          <w:sz w:val="24"/>
          <w:szCs w:val="24"/>
          <w:shd w:val="clear" w:color="auto" w:fill="FFFFFF"/>
        </w:rPr>
        <w:t xml:space="preserve"> întrucât în mod corect a reținut că </w:t>
      </w:r>
      <w:r w:rsidR="00A92E90" w:rsidRPr="00A92E90">
        <w:rPr>
          <w:rFonts w:ascii="Times New Roman" w:hAnsi="Times New Roman"/>
          <w:sz w:val="24"/>
          <w:szCs w:val="24"/>
        </w:rPr>
        <w:t>baza de calcul, pentru indemnizația de concediu, include</w:t>
      </w:r>
      <w:r w:rsidR="00A92E90" w:rsidRPr="00A92E90">
        <w:rPr>
          <w:rFonts w:ascii="Times New Roman" w:hAnsi="Times New Roman"/>
          <w:sz w:val="24"/>
          <w:szCs w:val="24"/>
          <w:shd w:val="clear" w:color="auto" w:fill="FFFFFF"/>
        </w:rPr>
        <w:t xml:space="preserve"> </w:t>
      </w:r>
      <w:r w:rsidR="00A92E90" w:rsidRPr="00A92E90">
        <w:rPr>
          <w:rFonts w:ascii="Times New Roman" w:hAnsi="Times New Roman"/>
          <w:sz w:val="24"/>
          <w:szCs w:val="24"/>
        </w:rPr>
        <w:t xml:space="preserve">salariul de bază, indemnizațiile </w:t>
      </w:r>
      <w:proofErr w:type="spellStart"/>
      <w:r w:rsidR="00A92E90" w:rsidRPr="00A92E90">
        <w:rPr>
          <w:rFonts w:ascii="Times New Roman" w:hAnsi="Times New Roman"/>
          <w:sz w:val="24"/>
          <w:szCs w:val="24"/>
        </w:rPr>
        <w:t>şi</w:t>
      </w:r>
      <w:proofErr w:type="spellEnd"/>
      <w:r w:rsidR="00A92E90" w:rsidRPr="00A92E90">
        <w:rPr>
          <w:rFonts w:ascii="Times New Roman" w:hAnsi="Times New Roman"/>
          <w:sz w:val="24"/>
          <w:szCs w:val="24"/>
        </w:rPr>
        <w:t xml:space="preserve"> sporurile cu caracter permanent.</w:t>
      </w:r>
    </w:p>
    <w:p w14:paraId="19819FEE" w14:textId="3BE55F73" w:rsidR="00A92E90" w:rsidRDefault="00A92E90" w:rsidP="00A92E90">
      <w:pPr>
        <w:tabs>
          <w:tab w:val="left" w:pos="180"/>
        </w:tabs>
        <w:spacing w:after="120" w:line="240" w:lineRule="auto"/>
        <w:ind w:firstLine="634"/>
        <w:jc w:val="both"/>
        <w:rPr>
          <w:rFonts w:ascii="Times New Roman" w:hAnsi="Times New Roman"/>
          <w:sz w:val="24"/>
          <w:szCs w:val="24"/>
        </w:rPr>
      </w:pPr>
      <w:r w:rsidRPr="00A92E90">
        <w:rPr>
          <w:rFonts w:ascii="Times New Roman" w:hAnsi="Times New Roman"/>
          <w:sz w:val="24"/>
          <w:szCs w:val="24"/>
        </w:rPr>
        <w:t>Articolul 29 alin. 4 din Contractul Colectiv de Muncă Unic la Nivel de Sector de</w:t>
      </w:r>
      <w:r w:rsidRPr="00A92E90">
        <w:rPr>
          <w:rFonts w:ascii="Times New Roman" w:hAnsi="Times New Roman"/>
          <w:sz w:val="24"/>
          <w:szCs w:val="24"/>
          <w:shd w:val="clear" w:color="auto" w:fill="FFFFFF"/>
        </w:rPr>
        <w:t xml:space="preserve"> </w:t>
      </w:r>
      <w:r w:rsidRPr="00A92E90">
        <w:rPr>
          <w:rFonts w:ascii="Times New Roman" w:hAnsi="Times New Roman"/>
          <w:sz w:val="24"/>
          <w:szCs w:val="24"/>
        </w:rPr>
        <w:t>Activitate Învățământ Preuniversitar cu nr. 78/22.02.2017, invocat de reclamant,</w:t>
      </w:r>
      <w:r w:rsidRPr="00A92E90">
        <w:rPr>
          <w:rFonts w:ascii="Times New Roman" w:hAnsi="Times New Roman"/>
          <w:sz w:val="24"/>
          <w:szCs w:val="24"/>
          <w:shd w:val="clear" w:color="auto" w:fill="FFFFFF"/>
        </w:rPr>
        <w:t xml:space="preserve"> </w:t>
      </w:r>
      <w:r w:rsidRPr="00A92E90">
        <w:rPr>
          <w:rFonts w:ascii="Times New Roman" w:hAnsi="Times New Roman"/>
          <w:sz w:val="24"/>
          <w:szCs w:val="24"/>
        </w:rPr>
        <w:t>stabilește, ca elemente de comparație pentru limita inferioară a indemnizației de concediu</w:t>
      </w:r>
      <w:r w:rsidRPr="00A92E90">
        <w:rPr>
          <w:rFonts w:ascii="Times New Roman" w:hAnsi="Times New Roman"/>
          <w:sz w:val="24"/>
          <w:szCs w:val="24"/>
          <w:shd w:val="clear" w:color="auto" w:fill="FFFFFF"/>
        </w:rPr>
        <w:t xml:space="preserve"> </w:t>
      </w:r>
      <w:r w:rsidRPr="00A92E90">
        <w:rPr>
          <w:rFonts w:ascii="Times New Roman" w:hAnsi="Times New Roman"/>
          <w:sz w:val="24"/>
          <w:szCs w:val="24"/>
        </w:rPr>
        <w:t>aceleași elemente precum cele prevăzute de Codul muncii, respectiv „salariul de bază,</w:t>
      </w:r>
      <w:r w:rsidRPr="00A92E90">
        <w:rPr>
          <w:rFonts w:ascii="Times New Roman" w:hAnsi="Times New Roman"/>
          <w:sz w:val="24"/>
          <w:szCs w:val="24"/>
          <w:shd w:val="clear" w:color="auto" w:fill="FFFFFF"/>
        </w:rPr>
        <w:t xml:space="preserve"> </w:t>
      </w:r>
      <w:r w:rsidRPr="00A92E90">
        <w:rPr>
          <w:rFonts w:ascii="Times New Roman" w:hAnsi="Times New Roman"/>
          <w:sz w:val="24"/>
          <w:szCs w:val="24"/>
        </w:rPr>
        <w:t xml:space="preserve">sume compensatorii, indemnizații </w:t>
      </w:r>
      <w:proofErr w:type="spellStart"/>
      <w:r w:rsidRPr="00A92E90">
        <w:rPr>
          <w:rFonts w:ascii="Times New Roman" w:hAnsi="Times New Roman"/>
          <w:sz w:val="24"/>
          <w:szCs w:val="24"/>
        </w:rPr>
        <w:t>şi</w:t>
      </w:r>
      <w:proofErr w:type="spellEnd"/>
      <w:r w:rsidRPr="00A92E90">
        <w:rPr>
          <w:rFonts w:ascii="Times New Roman" w:hAnsi="Times New Roman"/>
          <w:sz w:val="24"/>
          <w:szCs w:val="24"/>
        </w:rPr>
        <w:t xml:space="preserve"> sporuri cu caracter permanent– inclusiv cele care nu</w:t>
      </w:r>
      <w:r w:rsidRPr="00A92E90">
        <w:rPr>
          <w:rFonts w:ascii="Times New Roman" w:hAnsi="Times New Roman"/>
          <w:sz w:val="24"/>
          <w:szCs w:val="24"/>
          <w:shd w:val="clear" w:color="auto" w:fill="FFFFFF"/>
        </w:rPr>
        <w:t xml:space="preserve"> </w:t>
      </w:r>
      <w:r w:rsidRPr="00A92E90">
        <w:rPr>
          <w:rFonts w:ascii="Times New Roman" w:hAnsi="Times New Roman"/>
          <w:sz w:val="24"/>
          <w:szCs w:val="24"/>
        </w:rPr>
        <w:t>sunt incluse în salariul de bază”. Contractul Colectiv de Muncă Unic la Nivel de Sector de</w:t>
      </w:r>
      <w:r w:rsidRPr="00A92E90">
        <w:rPr>
          <w:rFonts w:ascii="Times New Roman" w:hAnsi="Times New Roman"/>
          <w:sz w:val="24"/>
          <w:szCs w:val="24"/>
          <w:shd w:val="clear" w:color="auto" w:fill="FFFFFF"/>
        </w:rPr>
        <w:t xml:space="preserve"> </w:t>
      </w:r>
      <w:r w:rsidRPr="00A92E90">
        <w:rPr>
          <w:rFonts w:ascii="Times New Roman" w:hAnsi="Times New Roman"/>
          <w:sz w:val="24"/>
          <w:szCs w:val="24"/>
        </w:rPr>
        <w:t>Activitate Învățământ Preuniversitar cu nr. 435/17.04.2019 conține o prevedere identică</w:t>
      </w:r>
      <w:r w:rsidRPr="00A92E90">
        <w:rPr>
          <w:rFonts w:ascii="Times New Roman" w:hAnsi="Times New Roman"/>
          <w:sz w:val="24"/>
          <w:szCs w:val="24"/>
          <w:shd w:val="clear" w:color="auto" w:fill="FFFFFF"/>
        </w:rPr>
        <w:t xml:space="preserve">  </w:t>
      </w:r>
      <w:r w:rsidRPr="00A92E90">
        <w:rPr>
          <w:rFonts w:ascii="Times New Roman" w:hAnsi="Times New Roman"/>
          <w:sz w:val="24"/>
          <w:szCs w:val="24"/>
        </w:rPr>
        <w:t>cu privire la indemnizație de concediu.</w:t>
      </w:r>
    </w:p>
    <w:p w14:paraId="0A4E2AF1" w14:textId="77777777" w:rsidR="003B4824" w:rsidRPr="00A92E90" w:rsidRDefault="003B4824" w:rsidP="00A92E90">
      <w:pPr>
        <w:tabs>
          <w:tab w:val="left" w:pos="180"/>
        </w:tabs>
        <w:spacing w:after="120" w:line="240" w:lineRule="auto"/>
        <w:ind w:firstLine="634"/>
        <w:jc w:val="both"/>
        <w:rPr>
          <w:rFonts w:ascii="Times New Roman" w:hAnsi="Times New Roman"/>
          <w:sz w:val="24"/>
          <w:szCs w:val="24"/>
          <w:shd w:val="clear" w:color="auto" w:fill="FFFFFF"/>
        </w:rPr>
      </w:pPr>
    </w:p>
    <w:p w14:paraId="25973FE0" w14:textId="77777777" w:rsidR="00A92E90" w:rsidRDefault="00A92E90" w:rsidP="00A92E90">
      <w:pPr>
        <w:tabs>
          <w:tab w:val="left" w:pos="180"/>
        </w:tabs>
        <w:spacing w:after="120" w:line="240" w:lineRule="auto"/>
        <w:ind w:firstLine="634"/>
        <w:jc w:val="both"/>
        <w:rPr>
          <w:rFonts w:ascii="Times New Roman" w:hAnsi="Times New Roman"/>
          <w:sz w:val="24"/>
          <w:szCs w:val="24"/>
        </w:rPr>
      </w:pPr>
      <w:r w:rsidRPr="00A92E90">
        <w:rPr>
          <w:rFonts w:ascii="Times New Roman" w:hAnsi="Times New Roman"/>
          <w:sz w:val="24"/>
          <w:szCs w:val="24"/>
        </w:rPr>
        <w:lastRenderedPageBreak/>
        <w:t>Indemnizația de hrană, analizată mai sus, chiar dacă este plătită cu o frecvență lunară, nu reprezintă un „</w:t>
      </w:r>
      <w:r w:rsidRPr="00A92E90">
        <w:rPr>
          <w:rFonts w:ascii="Times New Roman" w:hAnsi="Times New Roman"/>
          <w:i/>
          <w:iCs/>
          <w:sz w:val="24"/>
          <w:szCs w:val="24"/>
        </w:rPr>
        <w:t>spor permanent</w:t>
      </w:r>
      <w:r w:rsidRPr="00A92E90">
        <w:rPr>
          <w:rFonts w:ascii="Times New Roman" w:hAnsi="Times New Roman"/>
          <w:sz w:val="24"/>
          <w:szCs w:val="24"/>
        </w:rPr>
        <w:t xml:space="preserve">” pentru a fi luată în calcul la stabilirea indemnizației de concediu, deoarece nu reprezintă o compensare a unui inconvenient legat în mod intrinsec de executarea sarcinilor. În concret, constatăm că acest drept salarial (norma de hrană) nu compensează un efort suplimentar, un risc presupus de natura activității salariatului ci reprezintă o sumă, destinată compensării hranei prin raportare la timpul efectiv petrecut în exercitarea </w:t>
      </w:r>
      <w:proofErr w:type="spellStart"/>
      <w:r w:rsidRPr="00A92E90">
        <w:rPr>
          <w:rFonts w:ascii="Times New Roman" w:hAnsi="Times New Roman"/>
          <w:sz w:val="24"/>
          <w:szCs w:val="24"/>
        </w:rPr>
        <w:t>atribuţiilor</w:t>
      </w:r>
      <w:proofErr w:type="spellEnd"/>
      <w:r w:rsidRPr="00A92E90">
        <w:rPr>
          <w:rFonts w:ascii="Times New Roman" w:hAnsi="Times New Roman"/>
          <w:sz w:val="24"/>
          <w:szCs w:val="24"/>
        </w:rPr>
        <w:t>/sarcinilor de serviciu (timp efectiv de lucru).</w:t>
      </w:r>
    </w:p>
    <w:p w14:paraId="15F2EFEE" w14:textId="66CFC4B6" w:rsidR="00A92E90" w:rsidRPr="00A92E90" w:rsidRDefault="00A92E90" w:rsidP="00A92E90">
      <w:pPr>
        <w:tabs>
          <w:tab w:val="left" w:pos="180"/>
        </w:tabs>
        <w:spacing w:after="120" w:line="240" w:lineRule="auto"/>
        <w:ind w:firstLine="634"/>
        <w:jc w:val="both"/>
        <w:rPr>
          <w:rFonts w:ascii="Times New Roman" w:hAnsi="Times New Roman"/>
          <w:sz w:val="24"/>
          <w:szCs w:val="24"/>
        </w:rPr>
      </w:pPr>
      <w:r w:rsidRPr="00A92E90">
        <w:rPr>
          <w:rFonts w:ascii="Times New Roman" w:hAnsi="Times New Roman"/>
          <w:sz w:val="24"/>
          <w:szCs w:val="24"/>
        </w:rPr>
        <w:t>În acest sens, al neincluderii indemnizației de hrană în baza de calcul pentru</w:t>
      </w:r>
      <w:r>
        <w:rPr>
          <w:rFonts w:ascii="Times New Roman" w:hAnsi="Times New Roman"/>
          <w:sz w:val="24"/>
          <w:szCs w:val="24"/>
        </w:rPr>
        <w:t xml:space="preserve"> </w:t>
      </w:r>
      <w:proofErr w:type="spellStart"/>
      <w:r w:rsidRPr="00A92E90">
        <w:rPr>
          <w:rFonts w:ascii="Times New Roman" w:hAnsi="Times New Roman"/>
          <w:sz w:val="24"/>
          <w:szCs w:val="24"/>
        </w:rPr>
        <w:t>indemnizaţia</w:t>
      </w:r>
      <w:proofErr w:type="spellEnd"/>
      <w:r w:rsidRPr="00A92E90">
        <w:rPr>
          <w:rFonts w:ascii="Times New Roman" w:hAnsi="Times New Roman"/>
          <w:sz w:val="24"/>
          <w:szCs w:val="24"/>
        </w:rPr>
        <w:t xml:space="preserve"> de concediul este, a statuat </w:t>
      </w:r>
      <w:proofErr w:type="spellStart"/>
      <w:r w:rsidRPr="00A92E90">
        <w:rPr>
          <w:rFonts w:ascii="Times New Roman" w:hAnsi="Times New Roman"/>
          <w:sz w:val="24"/>
          <w:szCs w:val="24"/>
        </w:rPr>
        <w:t>şi</w:t>
      </w:r>
      <w:proofErr w:type="spellEnd"/>
      <w:r w:rsidRPr="00A92E90">
        <w:rPr>
          <w:rFonts w:ascii="Times New Roman" w:hAnsi="Times New Roman"/>
          <w:sz w:val="24"/>
          <w:szCs w:val="24"/>
        </w:rPr>
        <w:t xml:space="preserve"> Înalta Curte de </w:t>
      </w:r>
      <w:proofErr w:type="spellStart"/>
      <w:r w:rsidRPr="00A92E90">
        <w:rPr>
          <w:rFonts w:ascii="Times New Roman" w:hAnsi="Times New Roman"/>
          <w:sz w:val="24"/>
          <w:szCs w:val="24"/>
        </w:rPr>
        <w:t>Casaţie</w:t>
      </w:r>
      <w:proofErr w:type="spellEnd"/>
      <w:r w:rsidRPr="00A92E90">
        <w:rPr>
          <w:rFonts w:ascii="Times New Roman" w:hAnsi="Times New Roman"/>
          <w:sz w:val="24"/>
          <w:szCs w:val="24"/>
        </w:rPr>
        <w:t xml:space="preserve"> </w:t>
      </w:r>
      <w:proofErr w:type="spellStart"/>
      <w:r w:rsidRPr="00A92E90">
        <w:rPr>
          <w:rFonts w:ascii="Times New Roman" w:hAnsi="Times New Roman"/>
          <w:sz w:val="24"/>
          <w:szCs w:val="24"/>
        </w:rPr>
        <w:t>şi</w:t>
      </w:r>
      <w:proofErr w:type="spellEnd"/>
      <w:r w:rsidRPr="00A92E90">
        <w:rPr>
          <w:rFonts w:ascii="Times New Roman" w:hAnsi="Times New Roman"/>
          <w:sz w:val="24"/>
          <w:szCs w:val="24"/>
        </w:rPr>
        <w:t xml:space="preserve"> </w:t>
      </w:r>
      <w:proofErr w:type="spellStart"/>
      <w:r w:rsidRPr="00A92E90">
        <w:rPr>
          <w:rFonts w:ascii="Times New Roman" w:hAnsi="Times New Roman"/>
          <w:sz w:val="24"/>
          <w:szCs w:val="24"/>
        </w:rPr>
        <w:t>justiţie</w:t>
      </w:r>
      <w:proofErr w:type="spellEnd"/>
      <w:r w:rsidRPr="00A92E90">
        <w:rPr>
          <w:rFonts w:ascii="Times New Roman" w:hAnsi="Times New Roman"/>
          <w:sz w:val="24"/>
          <w:szCs w:val="24"/>
        </w:rPr>
        <w:t xml:space="preserve"> – Completul</w:t>
      </w:r>
      <w:r>
        <w:rPr>
          <w:rFonts w:ascii="Times New Roman" w:hAnsi="Times New Roman"/>
          <w:sz w:val="24"/>
          <w:szCs w:val="24"/>
        </w:rPr>
        <w:t xml:space="preserve"> </w:t>
      </w:r>
      <w:r w:rsidRPr="00A92E90">
        <w:rPr>
          <w:rFonts w:ascii="Times New Roman" w:hAnsi="Times New Roman"/>
          <w:sz w:val="24"/>
          <w:szCs w:val="24"/>
        </w:rPr>
        <w:t xml:space="preserve">pentru </w:t>
      </w:r>
      <w:proofErr w:type="spellStart"/>
      <w:r w:rsidRPr="00A92E90">
        <w:rPr>
          <w:rFonts w:ascii="Times New Roman" w:hAnsi="Times New Roman"/>
          <w:sz w:val="24"/>
          <w:szCs w:val="24"/>
        </w:rPr>
        <w:t>soluţionarea</w:t>
      </w:r>
      <w:proofErr w:type="spellEnd"/>
      <w:r w:rsidRPr="00A92E90">
        <w:rPr>
          <w:rFonts w:ascii="Times New Roman" w:hAnsi="Times New Roman"/>
          <w:sz w:val="24"/>
          <w:szCs w:val="24"/>
        </w:rPr>
        <w:t xml:space="preserve"> recursului în interesul legii care prin Decizia nr. 13/2024 a arătat că</w:t>
      </w:r>
      <w:r>
        <w:rPr>
          <w:rFonts w:ascii="Times New Roman" w:hAnsi="Times New Roman"/>
          <w:sz w:val="24"/>
          <w:szCs w:val="24"/>
        </w:rPr>
        <w:t xml:space="preserve"> </w:t>
      </w:r>
      <w:r w:rsidRPr="00A92E90">
        <w:rPr>
          <w:rFonts w:ascii="Times New Roman" w:hAnsi="Times New Roman"/>
          <w:sz w:val="24"/>
          <w:szCs w:val="24"/>
        </w:rPr>
        <w:t>„</w:t>
      </w:r>
      <w:r w:rsidRPr="00A92E90">
        <w:rPr>
          <w:rFonts w:ascii="Times New Roman" w:hAnsi="Times New Roman"/>
          <w:i/>
          <w:iCs/>
          <w:sz w:val="24"/>
          <w:szCs w:val="24"/>
        </w:rPr>
        <w:t xml:space="preserve">în interpretarea </w:t>
      </w:r>
      <w:proofErr w:type="spellStart"/>
      <w:r w:rsidRPr="00A92E90">
        <w:rPr>
          <w:rFonts w:ascii="Times New Roman" w:hAnsi="Times New Roman"/>
          <w:i/>
          <w:iCs/>
          <w:sz w:val="24"/>
          <w:szCs w:val="24"/>
        </w:rPr>
        <w:t>şi</w:t>
      </w:r>
      <w:proofErr w:type="spellEnd"/>
      <w:r w:rsidRPr="00A92E90">
        <w:rPr>
          <w:rFonts w:ascii="Times New Roman" w:hAnsi="Times New Roman"/>
          <w:i/>
          <w:iCs/>
          <w:sz w:val="24"/>
          <w:szCs w:val="24"/>
        </w:rPr>
        <w:t xml:space="preserve"> aplicarea unitară a </w:t>
      </w:r>
      <w:proofErr w:type="spellStart"/>
      <w:r w:rsidRPr="00A92E90">
        <w:rPr>
          <w:rFonts w:ascii="Times New Roman" w:hAnsi="Times New Roman"/>
          <w:i/>
          <w:iCs/>
          <w:sz w:val="24"/>
          <w:szCs w:val="24"/>
        </w:rPr>
        <w:t>dispoziţiilor</w:t>
      </w:r>
      <w:proofErr w:type="spellEnd"/>
      <w:r w:rsidRPr="00A92E90">
        <w:rPr>
          <w:rFonts w:ascii="Times New Roman" w:hAnsi="Times New Roman"/>
          <w:i/>
          <w:iCs/>
          <w:sz w:val="24"/>
          <w:szCs w:val="24"/>
        </w:rPr>
        <w:t xml:space="preserve"> art. 150 din Legea nr. 53/2003 –</w:t>
      </w:r>
      <w:r>
        <w:rPr>
          <w:rFonts w:ascii="Times New Roman" w:hAnsi="Times New Roman"/>
          <w:sz w:val="24"/>
          <w:szCs w:val="24"/>
        </w:rPr>
        <w:t xml:space="preserve"> </w:t>
      </w:r>
      <w:r w:rsidRPr="00A92E90">
        <w:rPr>
          <w:rFonts w:ascii="Times New Roman" w:hAnsi="Times New Roman"/>
          <w:i/>
          <w:iCs/>
          <w:sz w:val="24"/>
          <w:szCs w:val="24"/>
        </w:rPr>
        <w:t xml:space="preserve">Codul muncii, republicată, cu modificările </w:t>
      </w:r>
      <w:proofErr w:type="spellStart"/>
      <w:r w:rsidRPr="00A92E90">
        <w:rPr>
          <w:rFonts w:ascii="Times New Roman" w:hAnsi="Times New Roman"/>
          <w:i/>
          <w:iCs/>
          <w:sz w:val="24"/>
          <w:szCs w:val="24"/>
        </w:rPr>
        <w:t>şi</w:t>
      </w:r>
      <w:proofErr w:type="spellEnd"/>
      <w:r w:rsidRPr="00A92E90">
        <w:rPr>
          <w:rFonts w:ascii="Times New Roman" w:hAnsi="Times New Roman"/>
          <w:i/>
          <w:iCs/>
          <w:sz w:val="24"/>
          <w:szCs w:val="24"/>
        </w:rPr>
        <w:t xml:space="preserve"> completările ulterioare, art. 7 din</w:t>
      </w:r>
      <w:r>
        <w:rPr>
          <w:rFonts w:ascii="Times New Roman" w:hAnsi="Times New Roman"/>
          <w:sz w:val="24"/>
          <w:szCs w:val="24"/>
        </w:rPr>
        <w:t xml:space="preserve"> </w:t>
      </w:r>
      <w:r w:rsidRPr="00A92E90">
        <w:rPr>
          <w:rFonts w:ascii="Times New Roman" w:hAnsi="Times New Roman"/>
          <w:i/>
          <w:iCs/>
          <w:sz w:val="24"/>
          <w:szCs w:val="24"/>
        </w:rPr>
        <w:t xml:space="preserve">Hotărârea Guvernului nr. 250/1992 privind concediul de odihnă </w:t>
      </w:r>
      <w:proofErr w:type="spellStart"/>
      <w:r w:rsidRPr="00A92E90">
        <w:rPr>
          <w:rFonts w:ascii="Times New Roman" w:hAnsi="Times New Roman"/>
          <w:i/>
          <w:iCs/>
          <w:sz w:val="24"/>
          <w:szCs w:val="24"/>
        </w:rPr>
        <w:t>şi</w:t>
      </w:r>
      <w:proofErr w:type="spellEnd"/>
      <w:r w:rsidRPr="00A92E90">
        <w:rPr>
          <w:rFonts w:ascii="Times New Roman" w:hAnsi="Times New Roman"/>
          <w:i/>
          <w:iCs/>
          <w:sz w:val="24"/>
          <w:szCs w:val="24"/>
        </w:rPr>
        <w:t xml:space="preserve"> alte concedii ale</w:t>
      </w:r>
      <w:r>
        <w:rPr>
          <w:rFonts w:ascii="Times New Roman" w:hAnsi="Times New Roman"/>
          <w:sz w:val="24"/>
          <w:szCs w:val="24"/>
        </w:rPr>
        <w:t xml:space="preserve"> </w:t>
      </w:r>
      <w:proofErr w:type="spellStart"/>
      <w:r w:rsidRPr="00A92E90">
        <w:rPr>
          <w:rFonts w:ascii="Times New Roman" w:hAnsi="Times New Roman"/>
          <w:i/>
          <w:iCs/>
          <w:sz w:val="24"/>
          <w:szCs w:val="24"/>
        </w:rPr>
        <w:t>salariaţilor</w:t>
      </w:r>
      <w:proofErr w:type="spellEnd"/>
      <w:r w:rsidRPr="00A92E90">
        <w:rPr>
          <w:rFonts w:ascii="Times New Roman" w:hAnsi="Times New Roman"/>
          <w:i/>
          <w:iCs/>
          <w:sz w:val="24"/>
          <w:szCs w:val="24"/>
        </w:rPr>
        <w:t xml:space="preserve"> din </w:t>
      </w:r>
      <w:proofErr w:type="spellStart"/>
      <w:r w:rsidRPr="00A92E90">
        <w:rPr>
          <w:rFonts w:ascii="Times New Roman" w:hAnsi="Times New Roman"/>
          <w:i/>
          <w:iCs/>
          <w:sz w:val="24"/>
          <w:szCs w:val="24"/>
        </w:rPr>
        <w:t>administraţia</w:t>
      </w:r>
      <w:proofErr w:type="spellEnd"/>
      <w:r w:rsidRPr="00A92E90">
        <w:rPr>
          <w:rFonts w:ascii="Times New Roman" w:hAnsi="Times New Roman"/>
          <w:i/>
          <w:iCs/>
          <w:sz w:val="24"/>
          <w:szCs w:val="24"/>
        </w:rPr>
        <w:t xml:space="preserve"> publică, din regiile autonome cu specific deosebit </w:t>
      </w:r>
      <w:proofErr w:type="spellStart"/>
      <w:r w:rsidRPr="00A92E90">
        <w:rPr>
          <w:rFonts w:ascii="Times New Roman" w:hAnsi="Times New Roman"/>
          <w:i/>
          <w:iCs/>
          <w:sz w:val="24"/>
          <w:szCs w:val="24"/>
        </w:rPr>
        <w:t>şi</w:t>
      </w:r>
      <w:proofErr w:type="spellEnd"/>
      <w:r w:rsidRPr="00A92E90">
        <w:rPr>
          <w:rFonts w:ascii="Times New Roman" w:hAnsi="Times New Roman"/>
          <w:i/>
          <w:iCs/>
          <w:sz w:val="24"/>
          <w:szCs w:val="24"/>
        </w:rPr>
        <w:t xml:space="preserve"> din</w:t>
      </w:r>
      <w:r>
        <w:rPr>
          <w:rFonts w:ascii="Times New Roman" w:hAnsi="Times New Roman"/>
          <w:sz w:val="24"/>
          <w:szCs w:val="24"/>
        </w:rPr>
        <w:t xml:space="preserve"> </w:t>
      </w:r>
      <w:proofErr w:type="spellStart"/>
      <w:r w:rsidRPr="00A92E90">
        <w:rPr>
          <w:rFonts w:ascii="Times New Roman" w:hAnsi="Times New Roman"/>
          <w:i/>
          <w:iCs/>
          <w:sz w:val="24"/>
          <w:szCs w:val="24"/>
        </w:rPr>
        <w:t>unităţile</w:t>
      </w:r>
      <w:proofErr w:type="spellEnd"/>
      <w:r w:rsidRPr="00A92E90">
        <w:rPr>
          <w:rFonts w:ascii="Times New Roman" w:hAnsi="Times New Roman"/>
          <w:i/>
          <w:iCs/>
          <w:sz w:val="24"/>
          <w:szCs w:val="24"/>
        </w:rPr>
        <w:t xml:space="preserve"> bugetare, republicată, cu modificările ulterioare, art. 22 din </w:t>
      </w:r>
      <w:proofErr w:type="spellStart"/>
      <w:r w:rsidRPr="00A92E90">
        <w:rPr>
          <w:rFonts w:ascii="Times New Roman" w:hAnsi="Times New Roman"/>
          <w:i/>
          <w:iCs/>
          <w:sz w:val="24"/>
          <w:szCs w:val="24"/>
        </w:rPr>
        <w:t>Ordonanţa</w:t>
      </w:r>
      <w:proofErr w:type="spellEnd"/>
      <w:r>
        <w:rPr>
          <w:rFonts w:ascii="Times New Roman" w:hAnsi="Times New Roman"/>
          <w:sz w:val="24"/>
          <w:szCs w:val="24"/>
        </w:rPr>
        <w:t xml:space="preserve"> </w:t>
      </w:r>
      <w:r w:rsidRPr="00A92E90">
        <w:rPr>
          <w:rFonts w:ascii="Times New Roman" w:hAnsi="Times New Roman"/>
          <w:i/>
          <w:iCs/>
          <w:sz w:val="24"/>
          <w:szCs w:val="24"/>
        </w:rPr>
        <w:t xml:space="preserve">Guvernului nr. 6/2007 privind unele măsuri de reglementare a drepturilor salariale </w:t>
      </w:r>
      <w:proofErr w:type="spellStart"/>
      <w:r w:rsidRPr="00A92E90">
        <w:rPr>
          <w:rFonts w:ascii="Times New Roman" w:hAnsi="Times New Roman"/>
          <w:i/>
          <w:iCs/>
          <w:sz w:val="24"/>
          <w:szCs w:val="24"/>
        </w:rPr>
        <w:t>şi</w:t>
      </w:r>
      <w:proofErr w:type="spellEnd"/>
      <w:r w:rsidRPr="00A92E90">
        <w:rPr>
          <w:rFonts w:ascii="Times New Roman" w:hAnsi="Times New Roman"/>
          <w:i/>
          <w:iCs/>
          <w:sz w:val="24"/>
          <w:szCs w:val="24"/>
        </w:rPr>
        <w:t xml:space="preserve"> a</w:t>
      </w:r>
      <w:r>
        <w:rPr>
          <w:rFonts w:ascii="Times New Roman" w:hAnsi="Times New Roman"/>
          <w:i/>
          <w:iCs/>
          <w:sz w:val="24"/>
          <w:szCs w:val="24"/>
        </w:rPr>
        <w:t xml:space="preserve"> </w:t>
      </w:r>
      <w:r w:rsidRPr="00A92E90">
        <w:rPr>
          <w:rFonts w:ascii="Times New Roman" w:hAnsi="Times New Roman"/>
          <w:i/>
          <w:iCs/>
          <w:sz w:val="24"/>
          <w:szCs w:val="24"/>
        </w:rPr>
        <w:t xml:space="preserve">altor drepturi ale </w:t>
      </w:r>
      <w:proofErr w:type="spellStart"/>
      <w:r w:rsidRPr="00A92E90">
        <w:rPr>
          <w:rFonts w:ascii="Times New Roman" w:hAnsi="Times New Roman"/>
          <w:i/>
          <w:iCs/>
          <w:sz w:val="24"/>
          <w:szCs w:val="24"/>
        </w:rPr>
        <w:t>funcţionarilor</w:t>
      </w:r>
      <w:proofErr w:type="spellEnd"/>
      <w:r w:rsidRPr="00A92E90">
        <w:rPr>
          <w:rFonts w:ascii="Times New Roman" w:hAnsi="Times New Roman"/>
          <w:i/>
          <w:iCs/>
          <w:sz w:val="24"/>
          <w:szCs w:val="24"/>
        </w:rPr>
        <w:t xml:space="preserve"> publici până la intrarea în vigoare a legii privind</w:t>
      </w:r>
      <w:r>
        <w:rPr>
          <w:rFonts w:ascii="Times New Roman" w:hAnsi="Times New Roman"/>
          <w:i/>
          <w:iCs/>
          <w:sz w:val="24"/>
          <w:szCs w:val="24"/>
        </w:rPr>
        <w:t xml:space="preserve"> </w:t>
      </w:r>
      <w:r w:rsidRPr="00A92E90">
        <w:rPr>
          <w:rFonts w:ascii="Times New Roman" w:hAnsi="Times New Roman"/>
          <w:i/>
          <w:iCs/>
          <w:sz w:val="24"/>
          <w:szCs w:val="24"/>
        </w:rPr>
        <w:t xml:space="preserve">sistemul unitar de salarizare </w:t>
      </w:r>
      <w:proofErr w:type="spellStart"/>
      <w:r w:rsidRPr="00A92E90">
        <w:rPr>
          <w:rFonts w:ascii="Times New Roman" w:hAnsi="Times New Roman"/>
          <w:i/>
          <w:iCs/>
          <w:sz w:val="24"/>
          <w:szCs w:val="24"/>
        </w:rPr>
        <w:t>şi</w:t>
      </w:r>
      <w:proofErr w:type="spellEnd"/>
      <w:r w:rsidRPr="00A92E90">
        <w:rPr>
          <w:rFonts w:ascii="Times New Roman" w:hAnsi="Times New Roman"/>
          <w:i/>
          <w:iCs/>
          <w:sz w:val="24"/>
          <w:szCs w:val="24"/>
        </w:rPr>
        <w:t xml:space="preserve"> alte drepturi ale </w:t>
      </w:r>
      <w:proofErr w:type="spellStart"/>
      <w:r w:rsidRPr="00A92E90">
        <w:rPr>
          <w:rFonts w:ascii="Times New Roman" w:hAnsi="Times New Roman"/>
          <w:i/>
          <w:iCs/>
          <w:sz w:val="24"/>
          <w:szCs w:val="24"/>
        </w:rPr>
        <w:t>funcţionarilor</w:t>
      </w:r>
      <w:proofErr w:type="spellEnd"/>
      <w:r w:rsidRPr="00A92E90">
        <w:rPr>
          <w:rFonts w:ascii="Times New Roman" w:hAnsi="Times New Roman"/>
          <w:i/>
          <w:iCs/>
          <w:sz w:val="24"/>
          <w:szCs w:val="24"/>
        </w:rPr>
        <w:t xml:space="preserve"> publici, precum </w:t>
      </w:r>
      <w:proofErr w:type="spellStart"/>
      <w:r w:rsidRPr="00A92E90">
        <w:rPr>
          <w:rFonts w:ascii="Times New Roman" w:hAnsi="Times New Roman"/>
          <w:i/>
          <w:iCs/>
          <w:sz w:val="24"/>
          <w:szCs w:val="24"/>
        </w:rPr>
        <w:t>şi</w:t>
      </w:r>
      <w:proofErr w:type="spellEnd"/>
      <w:r>
        <w:rPr>
          <w:rFonts w:ascii="Times New Roman" w:hAnsi="Times New Roman"/>
          <w:i/>
          <w:iCs/>
          <w:sz w:val="24"/>
          <w:szCs w:val="24"/>
        </w:rPr>
        <w:t xml:space="preserve"> </w:t>
      </w:r>
      <w:proofErr w:type="spellStart"/>
      <w:r w:rsidRPr="00A92E90">
        <w:rPr>
          <w:rFonts w:ascii="Times New Roman" w:hAnsi="Times New Roman"/>
          <w:i/>
          <w:iCs/>
          <w:sz w:val="24"/>
          <w:szCs w:val="24"/>
        </w:rPr>
        <w:t>creşterile</w:t>
      </w:r>
      <w:proofErr w:type="spellEnd"/>
      <w:r w:rsidRPr="00A92E90">
        <w:rPr>
          <w:rFonts w:ascii="Times New Roman" w:hAnsi="Times New Roman"/>
          <w:i/>
          <w:iCs/>
          <w:sz w:val="24"/>
          <w:szCs w:val="24"/>
        </w:rPr>
        <w:t xml:space="preserve"> salariale care se acordă </w:t>
      </w:r>
      <w:proofErr w:type="spellStart"/>
      <w:r w:rsidRPr="00A92E90">
        <w:rPr>
          <w:rFonts w:ascii="Times New Roman" w:hAnsi="Times New Roman"/>
          <w:i/>
          <w:iCs/>
          <w:sz w:val="24"/>
          <w:szCs w:val="24"/>
        </w:rPr>
        <w:t>funcţionarilor</w:t>
      </w:r>
      <w:proofErr w:type="spellEnd"/>
      <w:r w:rsidRPr="00A92E90">
        <w:rPr>
          <w:rFonts w:ascii="Times New Roman" w:hAnsi="Times New Roman"/>
          <w:i/>
          <w:iCs/>
          <w:sz w:val="24"/>
          <w:szCs w:val="24"/>
        </w:rPr>
        <w:t xml:space="preserve"> publici în anul 2007, aprobată cu</w:t>
      </w:r>
      <w:r>
        <w:rPr>
          <w:rFonts w:ascii="Times New Roman" w:hAnsi="Times New Roman"/>
          <w:i/>
          <w:iCs/>
          <w:sz w:val="24"/>
          <w:szCs w:val="24"/>
        </w:rPr>
        <w:t xml:space="preserve"> </w:t>
      </w:r>
      <w:r w:rsidRPr="00A92E90">
        <w:rPr>
          <w:rFonts w:ascii="Times New Roman" w:hAnsi="Times New Roman"/>
          <w:i/>
          <w:iCs/>
          <w:sz w:val="24"/>
          <w:szCs w:val="24"/>
        </w:rPr>
        <w:t xml:space="preserve">modificări prin Legea nr. 232/2007, cu modificările ulterioare, art. 23 din </w:t>
      </w:r>
      <w:proofErr w:type="spellStart"/>
      <w:r w:rsidRPr="00A92E90">
        <w:rPr>
          <w:rFonts w:ascii="Times New Roman" w:hAnsi="Times New Roman"/>
          <w:i/>
          <w:iCs/>
          <w:sz w:val="24"/>
          <w:szCs w:val="24"/>
        </w:rPr>
        <w:t>Ordonanţa</w:t>
      </w:r>
      <w:proofErr w:type="spellEnd"/>
      <w:r>
        <w:rPr>
          <w:rFonts w:ascii="Times New Roman" w:hAnsi="Times New Roman"/>
          <w:i/>
          <w:iCs/>
          <w:sz w:val="24"/>
          <w:szCs w:val="24"/>
        </w:rPr>
        <w:t xml:space="preserve"> </w:t>
      </w:r>
      <w:r w:rsidRPr="00A92E90">
        <w:rPr>
          <w:rFonts w:ascii="Times New Roman" w:hAnsi="Times New Roman"/>
          <w:i/>
          <w:iCs/>
          <w:sz w:val="24"/>
          <w:szCs w:val="24"/>
        </w:rPr>
        <w:t xml:space="preserve">Guvernului nr. 10/2008 privind nivelul salariilor de bază </w:t>
      </w:r>
      <w:proofErr w:type="spellStart"/>
      <w:r w:rsidRPr="00A92E90">
        <w:rPr>
          <w:rFonts w:ascii="Times New Roman" w:hAnsi="Times New Roman"/>
          <w:i/>
          <w:iCs/>
          <w:sz w:val="24"/>
          <w:szCs w:val="24"/>
        </w:rPr>
        <w:t>şi</w:t>
      </w:r>
      <w:proofErr w:type="spellEnd"/>
      <w:r w:rsidRPr="00A92E90">
        <w:rPr>
          <w:rFonts w:ascii="Times New Roman" w:hAnsi="Times New Roman"/>
          <w:i/>
          <w:iCs/>
          <w:sz w:val="24"/>
          <w:szCs w:val="24"/>
        </w:rPr>
        <w:t xml:space="preserve"> al altor drepturi ale</w:t>
      </w:r>
      <w:r>
        <w:rPr>
          <w:rFonts w:ascii="Times New Roman" w:hAnsi="Times New Roman"/>
          <w:i/>
          <w:iCs/>
          <w:sz w:val="24"/>
          <w:szCs w:val="24"/>
        </w:rPr>
        <w:t xml:space="preserve"> </w:t>
      </w:r>
      <w:r w:rsidRPr="00A92E90">
        <w:rPr>
          <w:rFonts w:ascii="Times New Roman" w:hAnsi="Times New Roman"/>
          <w:i/>
          <w:iCs/>
          <w:sz w:val="24"/>
          <w:szCs w:val="24"/>
        </w:rPr>
        <w:t xml:space="preserve">personalului bugetar salarizat potrivit </w:t>
      </w:r>
      <w:proofErr w:type="spellStart"/>
      <w:r w:rsidRPr="00A92E90">
        <w:rPr>
          <w:rFonts w:ascii="Times New Roman" w:hAnsi="Times New Roman"/>
          <w:i/>
          <w:iCs/>
          <w:sz w:val="24"/>
          <w:szCs w:val="24"/>
        </w:rPr>
        <w:t>Ordonanţei</w:t>
      </w:r>
      <w:proofErr w:type="spellEnd"/>
      <w:r w:rsidRPr="00A92E90">
        <w:rPr>
          <w:rFonts w:ascii="Times New Roman" w:hAnsi="Times New Roman"/>
          <w:i/>
          <w:iCs/>
          <w:sz w:val="24"/>
          <w:szCs w:val="24"/>
        </w:rPr>
        <w:t xml:space="preserve"> de </w:t>
      </w:r>
      <w:proofErr w:type="spellStart"/>
      <w:r w:rsidRPr="00A92E90">
        <w:rPr>
          <w:rFonts w:ascii="Times New Roman" w:hAnsi="Times New Roman"/>
          <w:i/>
          <w:iCs/>
          <w:sz w:val="24"/>
          <w:szCs w:val="24"/>
        </w:rPr>
        <w:t>urgenţă</w:t>
      </w:r>
      <w:proofErr w:type="spellEnd"/>
      <w:r w:rsidRPr="00A92E90">
        <w:rPr>
          <w:rFonts w:ascii="Times New Roman" w:hAnsi="Times New Roman"/>
          <w:i/>
          <w:iCs/>
          <w:sz w:val="24"/>
          <w:szCs w:val="24"/>
        </w:rPr>
        <w:t xml:space="preserve"> a Guvernului nr. 24/2000</w:t>
      </w:r>
      <w:r>
        <w:rPr>
          <w:rFonts w:ascii="Times New Roman" w:hAnsi="Times New Roman"/>
          <w:i/>
          <w:iCs/>
          <w:sz w:val="24"/>
          <w:szCs w:val="24"/>
        </w:rPr>
        <w:t xml:space="preserve"> </w:t>
      </w:r>
      <w:r w:rsidRPr="00A92E90">
        <w:rPr>
          <w:rFonts w:ascii="Times New Roman" w:hAnsi="Times New Roman"/>
          <w:i/>
          <w:iCs/>
          <w:sz w:val="24"/>
          <w:szCs w:val="24"/>
        </w:rPr>
        <w:t>privind sistemul de stabilire a salariilor de bază pentru personalul contractual din</w:t>
      </w:r>
      <w:r>
        <w:rPr>
          <w:rFonts w:ascii="Times New Roman" w:hAnsi="Times New Roman"/>
          <w:i/>
          <w:iCs/>
          <w:sz w:val="24"/>
          <w:szCs w:val="24"/>
        </w:rPr>
        <w:t xml:space="preserve"> </w:t>
      </w:r>
      <w:r w:rsidRPr="00A92E90">
        <w:rPr>
          <w:rFonts w:ascii="Times New Roman" w:hAnsi="Times New Roman"/>
          <w:i/>
          <w:iCs/>
          <w:sz w:val="24"/>
          <w:szCs w:val="24"/>
        </w:rPr>
        <w:t xml:space="preserve">sectorul bugetar </w:t>
      </w:r>
      <w:proofErr w:type="spellStart"/>
      <w:r w:rsidRPr="00A92E90">
        <w:rPr>
          <w:rFonts w:ascii="Times New Roman" w:hAnsi="Times New Roman"/>
          <w:i/>
          <w:iCs/>
          <w:sz w:val="24"/>
          <w:szCs w:val="24"/>
        </w:rPr>
        <w:t>şi</w:t>
      </w:r>
      <w:proofErr w:type="spellEnd"/>
      <w:r w:rsidRPr="00A92E90">
        <w:rPr>
          <w:rFonts w:ascii="Times New Roman" w:hAnsi="Times New Roman"/>
          <w:i/>
          <w:iCs/>
          <w:sz w:val="24"/>
          <w:szCs w:val="24"/>
        </w:rPr>
        <w:t xml:space="preserve"> personalului salarizat potrivit anexelor nr. II </w:t>
      </w:r>
      <w:proofErr w:type="spellStart"/>
      <w:r w:rsidRPr="00A92E90">
        <w:rPr>
          <w:rFonts w:ascii="Times New Roman" w:hAnsi="Times New Roman"/>
          <w:i/>
          <w:iCs/>
          <w:sz w:val="24"/>
          <w:szCs w:val="24"/>
        </w:rPr>
        <w:t>şi</w:t>
      </w:r>
      <w:proofErr w:type="spellEnd"/>
      <w:r w:rsidRPr="00A92E90">
        <w:rPr>
          <w:rFonts w:ascii="Times New Roman" w:hAnsi="Times New Roman"/>
          <w:i/>
          <w:iCs/>
          <w:sz w:val="24"/>
          <w:szCs w:val="24"/>
        </w:rPr>
        <w:t xml:space="preserve"> III la Legea nr.</w:t>
      </w:r>
      <w:r>
        <w:rPr>
          <w:rFonts w:ascii="Times New Roman" w:hAnsi="Times New Roman"/>
          <w:i/>
          <w:iCs/>
          <w:sz w:val="24"/>
          <w:szCs w:val="24"/>
        </w:rPr>
        <w:t xml:space="preserve"> </w:t>
      </w:r>
      <w:r w:rsidRPr="00A92E90">
        <w:rPr>
          <w:rFonts w:ascii="Times New Roman" w:hAnsi="Times New Roman"/>
          <w:i/>
          <w:iCs/>
          <w:sz w:val="24"/>
          <w:szCs w:val="24"/>
        </w:rPr>
        <w:t xml:space="preserve">154/1998 privind sistemul de stabilire a salariilor de bază în sectorul bugetar </w:t>
      </w:r>
      <w:proofErr w:type="spellStart"/>
      <w:r w:rsidRPr="00A92E90">
        <w:rPr>
          <w:rFonts w:ascii="Times New Roman" w:hAnsi="Times New Roman"/>
          <w:i/>
          <w:iCs/>
          <w:sz w:val="24"/>
          <w:szCs w:val="24"/>
        </w:rPr>
        <w:t>şi</w:t>
      </w:r>
      <w:proofErr w:type="spellEnd"/>
      <w:r w:rsidRPr="00A92E90">
        <w:rPr>
          <w:rFonts w:ascii="Times New Roman" w:hAnsi="Times New Roman"/>
          <w:i/>
          <w:iCs/>
          <w:sz w:val="24"/>
          <w:szCs w:val="24"/>
        </w:rPr>
        <w:t xml:space="preserve"> a</w:t>
      </w:r>
      <w:r>
        <w:rPr>
          <w:rFonts w:ascii="Times New Roman" w:hAnsi="Times New Roman"/>
          <w:i/>
          <w:iCs/>
          <w:sz w:val="24"/>
          <w:szCs w:val="24"/>
        </w:rPr>
        <w:t xml:space="preserve"> </w:t>
      </w:r>
      <w:proofErr w:type="spellStart"/>
      <w:r w:rsidRPr="00A92E90">
        <w:rPr>
          <w:rFonts w:ascii="Times New Roman" w:hAnsi="Times New Roman"/>
          <w:i/>
          <w:iCs/>
          <w:sz w:val="24"/>
          <w:szCs w:val="24"/>
        </w:rPr>
        <w:t>indemnizaţiilor</w:t>
      </w:r>
      <w:proofErr w:type="spellEnd"/>
      <w:r w:rsidRPr="00A92E90">
        <w:rPr>
          <w:rFonts w:ascii="Times New Roman" w:hAnsi="Times New Roman"/>
          <w:i/>
          <w:iCs/>
          <w:sz w:val="24"/>
          <w:szCs w:val="24"/>
        </w:rPr>
        <w:t xml:space="preserve"> pentru persoane care ocupă </w:t>
      </w:r>
      <w:proofErr w:type="spellStart"/>
      <w:r w:rsidRPr="00A92E90">
        <w:rPr>
          <w:rFonts w:ascii="Times New Roman" w:hAnsi="Times New Roman"/>
          <w:i/>
          <w:iCs/>
          <w:sz w:val="24"/>
          <w:szCs w:val="24"/>
        </w:rPr>
        <w:t>funcţii</w:t>
      </w:r>
      <w:proofErr w:type="spellEnd"/>
      <w:r w:rsidRPr="00A92E90">
        <w:rPr>
          <w:rFonts w:ascii="Times New Roman" w:hAnsi="Times New Roman"/>
          <w:i/>
          <w:iCs/>
          <w:sz w:val="24"/>
          <w:szCs w:val="24"/>
        </w:rPr>
        <w:t xml:space="preserve"> de demnitate publică, precum </w:t>
      </w:r>
      <w:proofErr w:type="spellStart"/>
      <w:r w:rsidRPr="00A92E90">
        <w:rPr>
          <w:rFonts w:ascii="Times New Roman" w:hAnsi="Times New Roman"/>
          <w:i/>
          <w:iCs/>
          <w:sz w:val="24"/>
          <w:szCs w:val="24"/>
        </w:rPr>
        <w:t>şi</w:t>
      </w:r>
      <w:proofErr w:type="spellEnd"/>
      <w:r w:rsidRPr="00A92E90">
        <w:rPr>
          <w:rFonts w:ascii="Times New Roman" w:hAnsi="Times New Roman"/>
          <w:i/>
          <w:iCs/>
          <w:sz w:val="24"/>
          <w:szCs w:val="24"/>
        </w:rPr>
        <w:t xml:space="preserve"> unele</w:t>
      </w:r>
      <w:r>
        <w:rPr>
          <w:rFonts w:ascii="Times New Roman" w:hAnsi="Times New Roman"/>
          <w:i/>
          <w:iCs/>
          <w:sz w:val="24"/>
          <w:szCs w:val="24"/>
        </w:rPr>
        <w:t xml:space="preserve"> </w:t>
      </w:r>
      <w:r w:rsidRPr="00A92E90">
        <w:rPr>
          <w:rFonts w:ascii="Times New Roman" w:hAnsi="Times New Roman"/>
          <w:i/>
          <w:iCs/>
          <w:sz w:val="24"/>
          <w:szCs w:val="24"/>
        </w:rPr>
        <w:t xml:space="preserve">măsuri de reglementare a drepturilor salariale </w:t>
      </w:r>
      <w:proofErr w:type="spellStart"/>
      <w:r w:rsidRPr="00A92E90">
        <w:rPr>
          <w:rFonts w:ascii="Times New Roman" w:hAnsi="Times New Roman"/>
          <w:i/>
          <w:iCs/>
          <w:sz w:val="24"/>
          <w:szCs w:val="24"/>
        </w:rPr>
        <w:t>şi</w:t>
      </w:r>
      <w:proofErr w:type="spellEnd"/>
      <w:r w:rsidRPr="00A92E90">
        <w:rPr>
          <w:rFonts w:ascii="Times New Roman" w:hAnsi="Times New Roman"/>
          <w:i/>
          <w:iCs/>
          <w:sz w:val="24"/>
          <w:szCs w:val="24"/>
        </w:rPr>
        <w:t xml:space="preserve"> a altor drepturi ale personalului</w:t>
      </w:r>
      <w:r>
        <w:rPr>
          <w:rFonts w:ascii="Times New Roman" w:hAnsi="Times New Roman"/>
          <w:i/>
          <w:iCs/>
          <w:sz w:val="24"/>
          <w:szCs w:val="24"/>
        </w:rPr>
        <w:t xml:space="preserve"> </w:t>
      </w:r>
      <w:r w:rsidRPr="00A92E90">
        <w:rPr>
          <w:rFonts w:ascii="Times New Roman" w:hAnsi="Times New Roman"/>
          <w:i/>
          <w:iCs/>
          <w:sz w:val="24"/>
          <w:szCs w:val="24"/>
        </w:rPr>
        <w:t>contractual salarizat prin legi speciale, aprobată cu modificări prin Legea nr. 177/2008,</w:t>
      </w:r>
      <w:r>
        <w:rPr>
          <w:rFonts w:ascii="Times New Roman" w:hAnsi="Times New Roman"/>
          <w:i/>
          <w:iCs/>
          <w:sz w:val="24"/>
          <w:szCs w:val="24"/>
        </w:rPr>
        <w:t xml:space="preserve"> </w:t>
      </w:r>
      <w:r w:rsidRPr="00A92E90">
        <w:rPr>
          <w:rFonts w:ascii="Times New Roman" w:hAnsi="Times New Roman"/>
          <w:i/>
          <w:iCs/>
          <w:sz w:val="24"/>
          <w:szCs w:val="24"/>
        </w:rPr>
        <w:t xml:space="preserve">cu modificările </w:t>
      </w:r>
      <w:proofErr w:type="spellStart"/>
      <w:r w:rsidRPr="00A92E90">
        <w:rPr>
          <w:rFonts w:ascii="Times New Roman" w:hAnsi="Times New Roman"/>
          <w:i/>
          <w:iCs/>
          <w:sz w:val="24"/>
          <w:szCs w:val="24"/>
        </w:rPr>
        <w:t>şi</w:t>
      </w:r>
      <w:proofErr w:type="spellEnd"/>
      <w:r w:rsidRPr="00A92E90">
        <w:rPr>
          <w:rFonts w:ascii="Times New Roman" w:hAnsi="Times New Roman"/>
          <w:i/>
          <w:iCs/>
          <w:sz w:val="24"/>
          <w:szCs w:val="24"/>
        </w:rPr>
        <w:t xml:space="preserve"> completările ulterioare: </w:t>
      </w:r>
      <w:r w:rsidR="001D184F" w:rsidRPr="00A92E90">
        <w:rPr>
          <w:rFonts w:ascii="Times New Roman" w:hAnsi="Times New Roman"/>
          <w:i/>
          <w:iCs/>
          <w:sz w:val="24"/>
          <w:szCs w:val="24"/>
        </w:rPr>
        <w:t>Indemnizația</w:t>
      </w:r>
      <w:r w:rsidRPr="00A92E90">
        <w:rPr>
          <w:rFonts w:ascii="Times New Roman" w:hAnsi="Times New Roman"/>
          <w:i/>
          <w:iCs/>
          <w:sz w:val="24"/>
          <w:szCs w:val="24"/>
        </w:rPr>
        <w:t xml:space="preserve"> de hrană reglementată de art. 18</w:t>
      </w:r>
      <w:r w:rsidR="001D184F">
        <w:rPr>
          <w:rFonts w:ascii="Times New Roman" w:hAnsi="Times New Roman"/>
          <w:i/>
          <w:iCs/>
          <w:sz w:val="24"/>
          <w:szCs w:val="24"/>
        </w:rPr>
        <w:t xml:space="preserve"> </w:t>
      </w:r>
      <w:r w:rsidRPr="00A92E90">
        <w:rPr>
          <w:rFonts w:ascii="Times New Roman" w:hAnsi="Times New Roman"/>
          <w:i/>
          <w:iCs/>
          <w:sz w:val="24"/>
          <w:szCs w:val="24"/>
        </w:rPr>
        <w:t>din Legea-cadru nr. 153/2017 privind salarizarea personalului plătit din fonduri publice,</w:t>
      </w:r>
      <w:r w:rsidR="001D184F">
        <w:rPr>
          <w:rFonts w:ascii="Times New Roman" w:hAnsi="Times New Roman"/>
          <w:i/>
          <w:iCs/>
          <w:sz w:val="24"/>
          <w:szCs w:val="24"/>
        </w:rPr>
        <w:t xml:space="preserve"> </w:t>
      </w:r>
      <w:r w:rsidRPr="00A92E90">
        <w:rPr>
          <w:rFonts w:ascii="Times New Roman" w:hAnsi="Times New Roman"/>
          <w:i/>
          <w:iCs/>
          <w:sz w:val="24"/>
          <w:szCs w:val="24"/>
        </w:rPr>
        <w:t xml:space="preserve">cu modificările </w:t>
      </w:r>
      <w:proofErr w:type="spellStart"/>
      <w:r w:rsidRPr="00A92E90">
        <w:rPr>
          <w:rFonts w:ascii="Times New Roman" w:hAnsi="Times New Roman"/>
          <w:i/>
          <w:iCs/>
          <w:sz w:val="24"/>
          <w:szCs w:val="24"/>
        </w:rPr>
        <w:t>şi</w:t>
      </w:r>
      <w:proofErr w:type="spellEnd"/>
      <w:r w:rsidRPr="00A92E90">
        <w:rPr>
          <w:rFonts w:ascii="Times New Roman" w:hAnsi="Times New Roman"/>
          <w:i/>
          <w:iCs/>
          <w:sz w:val="24"/>
          <w:szCs w:val="24"/>
        </w:rPr>
        <w:t xml:space="preserve"> completările ulterioare, nu intră în baza de calcul al </w:t>
      </w:r>
      <w:proofErr w:type="spellStart"/>
      <w:r w:rsidRPr="00A92E90">
        <w:rPr>
          <w:rFonts w:ascii="Times New Roman" w:hAnsi="Times New Roman"/>
          <w:i/>
          <w:iCs/>
          <w:sz w:val="24"/>
          <w:szCs w:val="24"/>
        </w:rPr>
        <w:t>indemnizaţiei</w:t>
      </w:r>
      <w:proofErr w:type="spellEnd"/>
      <w:r w:rsidRPr="00A92E90">
        <w:rPr>
          <w:rFonts w:ascii="Times New Roman" w:hAnsi="Times New Roman"/>
          <w:i/>
          <w:iCs/>
          <w:sz w:val="24"/>
          <w:szCs w:val="24"/>
        </w:rPr>
        <w:t xml:space="preserve"> de</w:t>
      </w:r>
      <w:r w:rsidR="001D184F">
        <w:rPr>
          <w:rFonts w:ascii="Times New Roman" w:hAnsi="Times New Roman"/>
          <w:i/>
          <w:iCs/>
          <w:sz w:val="24"/>
          <w:szCs w:val="24"/>
        </w:rPr>
        <w:t xml:space="preserve"> </w:t>
      </w:r>
      <w:r w:rsidRPr="00A92E90">
        <w:rPr>
          <w:rFonts w:ascii="Times New Roman" w:hAnsi="Times New Roman"/>
          <w:i/>
          <w:iCs/>
          <w:sz w:val="24"/>
          <w:szCs w:val="24"/>
        </w:rPr>
        <w:t xml:space="preserve">concediu de odihnă cuvenite personalului contractual plătit din fonduri publice </w:t>
      </w:r>
      <w:proofErr w:type="spellStart"/>
      <w:r w:rsidRPr="00A92E90">
        <w:rPr>
          <w:rFonts w:ascii="Times New Roman" w:hAnsi="Times New Roman"/>
          <w:i/>
          <w:iCs/>
          <w:sz w:val="24"/>
          <w:szCs w:val="24"/>
        </w:rPr>
        <w:t>şi</w:t>
      </w:r>
      <w:proofErr w:type="spellEnd"/>
      <w:r w:rsidR="001D184F">
        <w:rPr>
          <w:rFonts w:ascii="Times New Roman" w:hAnsi="Times New Roman"/>
          <w:i/>
          <w:iCs/>
          <w:sz w:val="24"/>
          <w:szCs w:val="24"/>
        </w:rPr>
        <w:t xml:space="preserve"> </w:t>
      </w:r>
      <w:r w:rsidR="00EE7505" w:rsidRPr="00A92E90">
        <w:rPr>
          <w:rFonts w:ascii="Times New Roman" w:hAnsi="Times New Roman"/>
          <w:i/>
          <w:iCs/>
          <w:sz w:val="24"/>
          <w:szCs w:val="24"/>
        </w:rPr>
        <w:t>funcționarilor</w:t>
      </w:r>
      <w:r w:rsidRPr="00A92E90">
        <w:rPr>
          <w:rFonts w:ascii="Times New Roman" w:hAnsi="Times New Roman"/>
          <w:i/>
          <w:iCs/>
          <w:sz w:val="24"/>
          <w:szCs w:val="24"/>
        </w:rPr>
        <w:t xml:space="preserve"> publici</w:t>
      </w:r>
      <w:r w:rsidRPr="00A92E90">
        <w:rPr>
          <w:rFonts w:ascii="Times New Roman" w:hAnsi="Times New Roman"/>
          <w:sz w:val="24"/>
          <w:szCs w:val="24"/>
        </w:rPr>
        <w:t>”.</w:t>
      </w:r>
      <w:r w:rsidR="001D184F">
        <w:rPr>
          <w:rFonts w:ascii="Times New Roman" w:hAnsi="Times New Roman"/>
          <w:sz w:val="24"/>
          <w:szCs w:val="24"/>
        </w:rPr>
        <w:t xml:space="preserve"> </w:t>
      </w:r>
      <w:r w:rsidRPr="00A92E90">
        <w:rPr>
          <w:rFonts w:ascii="Times New Roman" w:hAnsi="Times New Roman"/>
          <w:sz w:val="24"/>
          <w:szCs w:val="24"/>
        </w:rPr>
        <w:t xml:space="preserve">În considerentele Deciziei arătate, contrar celor </w:t>
      </w:r>
      <w:r w:rsidR="00EE7505" w:rsidRPr="00A92E90">
        <w:rPr>
          <w:rFonts w:ascii="Times New Roman" w:hAnsi="Times New Roman"/>
          <w:sz w:val="24"/>
          <w:szCs w:val="24"/>
        </w:rPr>
        <w:t>susținute</w:t>
      </w:r>
      <w:r w:rsidRPr="00A92E90">
        <w:rPr>
          <w:rFonts w:ascii="Times New Roman" w:hAnsi="Times New Roman"/>
          <w:sz w:val="24"/>
          <w:szCs w:val="24"/>
        </w:rPr>
        <w:t xml:space="preserve"> de </w:t>
      </w:r>
      <w:r w:rsidR="00EE7505" w:rsidRPr="00A92E90">
        <w:rPr>
          <w:rFonts w:ascii="Times New Roman" w:hAnsi="Times New Roman"/>
          <w:sz w:val="24"/>
          <w:szCs w:val="24"/>
        </w:rPr>
        <w:t>reclamanți</w:t>
      </w:r>
      <w:r w:rsidRPr="00A92E90">
        <w:rPr>
          <w:rFonts w:ascii="Times New Roman" w:hAnsi="Times New Roman"/>
          <w:sz w:val="24"/>
          <w:szCs w:val="24"/>
        </w:rPr>
        <w:t xml:space="preserve"> în</w:t>
      </w:r>
      <w:r w:rsidR="001D184F">
        <w:rPr>
          <w:rFonts w:ascii="Times New Roman" w:hAnsi="Times New Roman"/>
          <w:sz w:val="24"/>
          <w:szCs w:val="24"/>
        </w:rPr>
        <w:t xml:space="preserve"> </w:t>
      </w:r>
      <w:r w:rsidRPr="00A92E90">
        <w:rPr>
          <w:rFonts w:ascii="Times New Roman" w:hAnsi="Times New Roman"/>
          <w:sz w:val="24"/>
          <w:szCs w:val="24"/>
        </w:rPr>
        <w:t xml:space="preserve">cuprinsul cererii de chemare în judecată, se </w:t>
      </w:r>
      <w:r w:rsidR="001D184F" w:rsidRPr="00A92E90">
        <w:rPr>
          <w:rFonts w:ascii="Times New Roman" w:hAnsi="Times New Roman"/>
          <w:sz w:val="24"/>
          <w:szCs w:val="24"/>
        </w:rPr>
        <w:t>menționează</w:t>
      </w:r>
      <w:r w:rsidRPr="00A92E90">
        <w:rPr>
          <w:rFonts w:ascii="Times New Roman" w:hAnsi="Times New Roman"/>
          <w:sz w:val="24"/>
          <w:szCs w:val="24"/>
        </w:rPr>
        <w:t xml:space="preserve"> (paragrafele 78 </w:t>
      </w:r>
      <w:proofErr w:type="spellStart"/>
      <w:r w:rsidRPr="00A92E90">
        <w:rPr>
          <w:rFonts w:ascii="Times New Roman" w:hAnsi="Times New Roman"/>
          <w:sz w:val="24"/>
          <w:szCs w:val="24"/>
        </w:rPr>
        <w:t>şi</w:t>
      </w:r>
      <w:proofErr w:type="spellEnd"/>
      <w:r w:rsidRPr="00A92E90">
        <w:rPr>
          <w:rFonts w:ascii="Times New Roman" w:hAnsi="Times New Roman"/>
          <w:sz w:val="24"/>
          <w:szCs w:val="24"/>
        </w:rPr>
        <w:t xml:space="preserve"> 79) că</w:t>
      </w:r>
      <w:r w:rsidR="001D184F">
        <w:rPr>
          <w:rFonts w:ascii="Times New Roman" w:hAnsi="Times New Roman"/>
          <w:sz w:val="24"/>
          <w:szCs w:val="24"/>
        </w:rPr>
        <w:t xml:space="preserve"> </w:t>
      </w:r>
      <w:r w:rsidRPr="00A92E90">
        <w:rPr>
          <w:rFonts w:ascii="Times New Roman" w:hAnsi="Times New Roman"/>
          <w:sz w:val="24"/>
          <w:szCs w:val="24"/>
        </w:rPr>
        <w:t xml:space="preserve">„neincluderea </w:t>
      </w:r>
      <w:r w:rsidR="003D1C47" w:rsidRPr="00A92E90">
        <w:rPr>
          <w:rFonts w:ascii="Times New Roman" w:hAnsi="Times New Roman"/>
          <w:sz w:val="24"/>
          <w:szCs w:val="24"/>
        </w:rPr>
        <w:t>indemnizației</w:t>
      </w:r>
      <w:r w:rsidRPr="00A92E90">
        <w:rPr>
          <w:rFonts w:ascii="Times New Roman" w:hAnsi="Times New Roman"/>
          <w:sz w:val="24"/>
          <w:szCs w:val="24"/>
        </w:rPr>
        <w:t xml:space="preserve"> de hrană în calculul </w:t>
      </w:r>
      <w:r w:rsidR="001D184F" w:rsidRPr="00A92E90">
        <w:rPr>
          <w:rFonts w:ascii="Times New Roman" w:hAnsi="Times New Roman"/>
          <w:sz w:val="24"/>
          <w:szCs w:val="24"/>
        </w:rPr>
        <w:t>indemnizației</w:t>
      </w:r>
      <w:r w:rsidRPr="00A92E90">
        <w:rPr>
          <w:rFonts w:ascii="Times New Roman" w:hAnsi="Times New Roman"/>
          <w:sz w:val="24"/>
          <w:szCs w:val="24"/>
        </w:rPr>
        <w:t xml:space="preserve"> de concediu de odihnă este</w:t>
      </w:r>
      <w:r w:rsidR="001D184F">
        <w:rPr>
          <w:rFonts w:ascii="Times New Roman" w:hAnsi="Times New Roman"/>
          <w:sz w:val="24"/>
          <w:szCs w:val="24"/>
        </w:rPr>
        <w:t xml:space="preserve"> </w:t>
      </w:r>
      <w:r w:rsidRPr="00A92E90">
        <w:rPr>
          <w:rFonts w:ascii="Times New Roman" w:hAnsi="Times New Roman"/>
          <w:sz w:val="24"/>
          <w:szCs w:val="24"/>
        </w:rPr>
        <w:t xml:space="preserve">fundamentată pe o bază legislativă </w:t>
      </w:r>
      <w:r w:rsidR="003D1C47" w:rsidRPr="00A92E90">
        <w:rPr>
          <w:rFonts w:ascii="Times New Roman" w:hAnsi="Times New Roman"/>
          <w:sz w:val="24"/>
          <w:szCs w:val="24"/>
        </w:rPr>
        <w:t>națională</w:t>
      </w:r>
      <w:r w:rsidRPr="00A92E90">
        <w:rPr>
          <w:rFonts w:ascii="Times New Roman" w:hAnsi="Times New Roman"/>
          <w:sz w:val="24"/>
          <w:szCs w:val="24"/>
        </w:rPr>
        <w:t xml:space="preserve"> care este în acord cu </w:t>
      </w:r>
      <w:r w:rsidR="00EE7505" w:rsidRPr="00A92E90">
        <w:rPr>
          <w:rFonts w:ascii="Times New Roman" w:hAnsi="Times New Roman"/>
          <w:sz w:val="24"/>
          <w:szCs w:val="24"/>
        </w:rPr>
        <w:t>dispozițiile</w:t>
      </w:r>
      <w:r w:rsidRPr="00A92E90">
        <w:rPr>
          <w:rFonts w:ascii="Times New Roman" w:hAnsi="Times New Roman"/>
          <w:sz w:val="24"/>
          <w:szCs w:val="24"/>
        </w:rPr>
        <w:t xml:space="preserve"> Directivei</w:t>
      </w:r>
      <w:r w:rsidR="001D184F">
        <w:rPr>
          <w:rFonts w:ascii="Times New Roman" w:hAnsi="Times New Roman"/>
          <w:sz w:val="24"/>
          <w:szCs w:val="24"/>
        </w:rPr>
        <w:t xml:space="preserve"> </w:t>
      </w:r>
      <w:r w:rsidRPr="00A92E90">
        <w:rPr>
          <w:rFonts w:ascii="Times New Roman" w:hAnsi="Times New Roman"/>
          <w:sz w:val="24"/>
          <w:szCs w:val="24"/>
        </w:rPr>
        <w:t xml:space="preserve">2003/88/CE [...]. </w:t>
      </w:r>
      <w:proofErr w:type="spellStart"/>
      <w:r w:rsidRPr="00A92E90">
        <w:rPr>
          <w:rFonts w:ascii="Times New Roman" w:hAnsi="Times New Roman"/>
          <w:sz w:val="24"/>
          <w:szCs w:val="24"/>
        </w:rPr>
        <w:t>Deşi</w:t>
      </w:r>
      <w:proofErr w:type="spellEnd"/>
      <w:r w:rsidRPr="00A92E90">
        <w:rPr>
          <w:rFonts w:ascii="Times New Roman" w:hAnsi="Times New Roman"/>
          <w:sz w:val="24"/>
          <w:szCs w:val="24"/>
        </w:rPr>
        <w:t xml:space="preserve"> este real că neacordarea </w:t>
      </w:r>
      <w:r w:rsidR="00EE7505" w:rsidRPr="00A92E90">
        <w:rPr>
          <w:rFonts w:ascii="Times New Roman" w:hAnsi="Times New Roman"/>
          <w:sz w:val="24"/>
          <w:szCs w:val="24"/>
        </w:rPr>
        <w:t>indemnizației</w:t>
      </w:r>
      <w:r w:rsidRPr="00A92E90">
        <w:rPr>
          <w:rFonts w:ascii="Times New Roman" w:hAnsi="Times New Roman"/>
          <w:sz w:val="24"/>
          <w:szCs w:val="24"/>
        </w:rPr>
        <w:t xml:space="preserve"> de hrană pe perioada</w:t>
      </w:r>
      <w:r w:rsidR="001D184F">
        <w:rPr>
          <w:rFonts w:ascii="Times New Roman" w:hAnsi="Times New Roman"/>
          <w:sz w:val="24"/>
          <w:szCs w:val="24"/>
        </w:rPr>
        <w:t xml:space="preserve"> </w:t>
      </w:r>
      <w:r w:rsidRPr="00A92E90">
        <w:rPr>
          <w:rFonts w:ascii="Times New Roman" w:hAnsi="Times New Roman"/>
          <w:sz w:val="24"/>
          <w:szCs w:val="24"/>
        </w:rPr>
        <w:t>concediului de odihnă poate conduce la diminuarea venitului global net al salariatului</w:t>
      </w:r>
      <w:r w:rsidR="001D184F">
        <w:rPr>
          <w:rFonts w:ascii="Times New Roman" w:hAnsi="Times New Roman"/>
          <w:sz w:val="24"/>
          <w:szCs w:val="24"/>
        </w:rPr>
        <w:t xml:space="preserve"> </w:t>
      </w:r>
      <w:r w:rsidRPr="00A92E90">
        <w:rPr>
          <w:rFonts w:ascii="Times New Roman" w:hAnsi="Times New Roman"/>
          <w:sz w:val="24"/>
          <w:szCs w:val="24"/>
        </w:rPr>
        <w:t>aflat în concediu de odihnă, nu se poate aprecia, pentru considerentele deja expuse, că</w:t>
      </w:r>
      <w:r w:rsidR="001D184F">
        <w:rPr>
          <w:rFonts w:ascii="Times New Roman" w:hAnsi="Times New Roman"/>
          <w:sz w:val="24"/>
          <w:szCs w:val="24"/>
        </w:rPr>
        <w:t xml:space="preserve"> </w:t>
      </w:r>
      <w:r w:rsidRPr="00A92E90">
        <w:rPr>
          <w:rFonts w:ascii="Times New Roman" w:hAnsi="Times New Roman"/>
          <w:sz w:val="24"/>
          <w:szCs w:val="24"/>
        </w:rPr>
        <w:t xml:space="preserve">această </w:t>
      </w:r>
      <w:r w:rsidR="003D1C47" w:rsidRPr="00A92E90">
        <w:rPr>
          <w:rFonts w:ascii="Times New Roman" w:hAnsi="Times New Roman"/>
          <w:sz w:val="24"/>
          <w:szCs w:val="24"/>
        </w:rPr>
        <w:t>situație</w:t>
      </w:r>
      <w:r w:rsidRPr="00A92E90">
        <w:rPr>
          <w:rFonts w:ascii="Times New Roman" w:hAnsi="Times New Roman"/>
          <w:sz w:val="24"/>
          <w:szCs w:val="24"/>
        </w:rPr>
        <w:t xml:space="preserve"> încalcă </w:t>
      </w:r>
      <w:r w:rsidR="00EE7505" w:rsidRPr="00A92E90">
        <w:rPr>
          <w:rFonts w:ascii="Times New Roman" w:hAnsi="Times New Roman"/>
          <w:sz w:val="24"/>
          <w:szCs w:val="24"/>
        </w:rPr>
        <w:t>jurisprudența</w:t>
      </w:r>
      <w:r w:rsidRPr="00A92E90">
        <w:rPr>
          <w:rFonts w:ascii="Times New Roman" w:hAnsi="Times New Roman"/>
          <w:sz w:val="24"/>
          <w:szCs w:val="24"/>
        </w:rPr>
        <w:t xml:space="preserve"> </w:t>
      </w:r>
      <w:r w:rsidR="00EE7505" w:rsidRPr="00A92E90">
        <w:rPr>
          <w:rFonts w:ascii="Times New Roman" w:hAnsi="Times New Roman"/>
          <w:sz w:val="24"/>
          <w:szCs w:val="24"/>
        </w:rPr>
        <w:t>Curții</w:t>
      </w:r>
      <w:r w:rsidRPr="00A92E90">
        <w:rPr>
          <w:rFonts w:ascii="Times New Roman" w:hAnsi="Times New Roman"/>
          <w:sz w:val="24"/>
          <w:szCs w:val="24"/>
        </w:rPr>
        <w:t xml:space="preserve"> de </w:t>
      </w:r>
      <w:r w:rsidR="00EE7505" w:rsidRPr="00A92E90">
        <w:rPr>
          <w:rFonts w:ascii="Times New Roman" w:hAnsi="Times New Roman"/>
          <w:sz w:val="24"/>
          <w:szCs w:val="24"/>
        </w:rPr>
        <w:t>Justiție</w:t>
      </w:r>
      <w:r w:rsidRPr="00A92E90">
        <w:rPr>
          <w:rFonts w:ascii="Times New Roman" w:hAnsi="Times New Roman"/>
          <w:sz w:val="24"/>
          <w:szCs w:val="24"/>
        </w:rPr>
        <w:t xml:space="preserve"> a Uniunii Europene, în </w:t>
      </w:r>
      <w:r w:rsidR="00EE7505" w:rsidRPr="00A92E90">
        <w:rPr>
          <w:rFonts w:ascii="Times New Roman" w:hAnsi="Times New Roman"/>
          <w:sz w:val="24"/>
          <w:szCs w:val="24"/>
        </w:rPr>
        <w:t>condițiile</w:t>
      </w:r>
      <w:r w:rsidRPr="00A92E90">
        <w:rPr>
          <w:rFonts w:ascii="Times New Roman" w:hAnsi="Times New Roman"/>
          <w:sz w:val="24"/>
          <w:szCs w:val="24"/>
        </w:rPr>
        <w:t xml:space="preserve"> în</w:t>
      </w:r>
      <w:r w:rsidR="001D184F">
        <w:rPr>
          <w:rFonts w:ascii="Times New Roman" w:hAnsi="Times New Roman"/>
          <w:sz w:val="24"/>
          <w:szCs w:val="24"/>
        </w:rPr>
        <w:t xml:space="preserve"> </w:t>
      </w:r>
      <w:r w:rsidRPr="00A92E90">
        <w:rPr>
          <w:rFonts w:ascii="Times New Roman" w:hAnsi="Times New Roman"/>
          <w:sz w:val="24"/>
          <w:szCs w:val="24"/>
        </w:rPr>
        <w:t>care dreptul salarial nu este unul cu caracter permanent, de natură a fi luat în calcul</w:t>
      </w:r>
      <w:r w:rsidR="001D184F">
        <w:rPr>
          <w:rFonts w:ascii="Times New Roman" w:hAnsi="Times New Roman"/>
          <w:sz w:val="24"/>
          <w:szCs w:val="24"/>
        </w:rPr>
        <w:t xml:space="preserve"> </w:t>
      </w:r>
      <w:r w:rsidRPr="00A92E90">
        <w:rPr>
          <w:rFonts w:ascii="Times New Roman" w:hAnsi="Times New Roman"/>
          <w:sz w:val="24"/>
          <w:szCs w:val="24"/>
        </w:rPr>
        <w:t>conform normelor supuse interpretării”.</w:t>
      </w:r>
    </w:p>
    <w:p w14:paraId="21701CF7" w14:textId="7529DAB1" w:rsidR="00A92E90" w:rsidRDefault="001D184F" w:rsidP="00A92E90">
      <w:pPr>
        <w:tabs>
          <w:tab w:val="left" w:pos="180"/>
        </w:tabs>
        <w:spacing w:after="120" w:line="240" w:lineRule="auto"/>
        <w:ind w:firstLine="634"/>
        <w:jc w:val="both"/>
        <w:rPr>
          <w:rFonts w:ascii="Times New Roman" w:hAnsi="Times New Roman"/>
          <w:sz w:val="24"/>
          <w:szCs w:val="24"/>
        </w:rPr>
      </w:pPr>
      <w:r>
        <w:rPr>
          <w:rFonts w:ascii="Times New Roman" w:hAnsi="Times New Roman"/>
          <w:sz w:val="24"/>
          <w:szCs w:val="24"/>
        </w:rPr>
        <w:t>Astfel, instanța de fond a constatat c</w:t>
      </w:r>
      <w:r w:rsidR="00A92E90" w:rsidRPr="00A92E90">
        <w:rPr>
          <w:rFonts w:ascii="Times New Roman" w:hAnsi="Times New Roman"/>
          <w:sz w:val="24"/>
          <w:szCs w:val="24"/>
        </w:rPr>
        <w:t xml:space="preserve">ă </w:t>
      </w:r>
      <w:r w:rsidRPr="00A92E90">
        <w:rPr>
          <w:rFonts w:ascii="Times New Roman" w:hAnsi="Times New Roman"/>
          <w:sz w:val="24"/>
          <w:szCs w:val="24"/>
        </w:rPr>
        <w:t>indemnizația</w:t>
      </w:r>
      <w:r w:rsidR="00A92E90" w:rsidRPr="00A92E90">
        <w:rPr>
          <w:rFonts w:ascii="Times New Roman" w:hAnsi="Times New Roman"/>
          <w:sz w:val="24"/>
          <w:szCs w:val="24"/>
        </w:rPr>
        <w:t xml:space="preserve"> de hrană nu intră în baza de calcul a</w:t>
      </w:r>
      <w:r>
        <w:rPr>
          <w:rFonts w:ascii="Times New Roman" w:hAnsi="Times New Roman"/>
          <w:sz w:val="24"/>
          <w:szCs w:val="24"/>
        </w:rPr>
        <w:t xml:space="preserve"> </w:t>
      </w:r>
      <w:r w:rsidRPr="00A92E90">
        <w:rPr>
          <w:rFonts w:ascii="Times New Roman" w:hAnsi="Times New Roman"/>
          <w:sz w:val="24"/>
          <w:szCs w:val="24"/>
        </w:rPr>
        <w:t>indemnizației</w:t>
      </w:r>
      <w:r w:rsidR="00A92E90" w:rsidRPr="00A92E90">
        <w:rPr>
          <w:rFonts w:ascii="Times New Roman" w:hAnsi="Times New Roman"/>
          <w:sz w:val="24"/>
          <w:szCs w:val="24"/>
        </w:rPr>
        <w:t xml:space="preserve"> de concediu de odihnă cuvenite personalului contractual </w:t>
      </w:r>
      <w:proofErr w:type="spellStart"/>
      <w:r w:rsidR="00A92E90" w:rsidRPr="00A92E90">
        <w:rPr>
          <w:rFonts w:ascii="Times New Roman" w:hAnsi="Times New Roman"/>
          <w:sz w:val="24"/>
          <w:szCs w:val="24"/>
        </w:rPr>
        <w:t>şi</w:t>
      </w:r>
      <w:proofErr w:type="spellEnd"/>
      <w:r w:rsidR="00A92E90" w:rsidRPr="00A92E90">
        <w:rPr>
          <w:rFonts w:ascii="Times New Roman" w:hAnsi="Times New Roman"/>
          <w:sz w:val="24"/>
          <w:szCs w:val="24"/>
        </w:rPr>
        <w:t xml:space="preserve"> personalului didactic, didactic auxiliar</w:t>
      </w:r>
      <w:r>
        <w:rPr>
          <w:rFonts w:ascii="Times New Roman" w:hAnsi="Times New Roman"/>
          <w:sz w:val="24"/>
          <w:szCs w:val="24"/>
        </w:rPr>
        <w:t xml:space="preserve"> </w:t>
      </w:r>
      <w:proofErr w:type="spellStart"/>
      <w:r w:rsidR="00A92E90" w:rsidRPr="00A92E90">
        <w:rPr>
          <w:rFonts w:ascii="Times New Roman" w:hAnsi="Times New Roman"/>
          <w:sz w:val="24"/>
          <w:szCs w:val="24"/>
        </w:rPr>
        <w:t>şi</w:t>
      </w:r>
      <w:proofErr w:type="spellEnd"/>
      <w:r w:rsidR="00A92E90" w:rsidRPr="00A92E90">
        <w:rPr>
          <w:rFonts w:ascii="Times New Roman" w:hAnsi="Times New Roman"/>
          <w:sz w:val="24"/>
          <w:szCs w:val="24"/>
        </w:rPr>
        <w:t xml:space="preserve"> nedidactic, </w:t>
      </w:r>
      <w:r w:rsidRPr="00A92E90">
        <w:rPr>
          <w:rFonts w:ascii="Times New Roman" w:hAnsi="Times New Roman"/>
          <w:sz w:val="24"/>
          <w:szCs w:val="24"/>
        </w:rPr>
        <w:t>angajați</w:t>
      </w:r>
      <w:r w:rsidR="00A92E90" w:rsidRPr="00A92E90">
        <w:rPr>
          <w:rFonts w:ascii="Times New Roman" w:hAnsi="Times New Roman"/>
          <w:sz w:val="24"/>
          <w:szCs w:val="24"/>
        </w:rPr>
        <w:t xml:space="preserve"> ai </w:t>
      </w:r>
      <w:r w:rsidRPr="00A92E90">
        <w:rPr>
          <w:rFonts w:ascii="Times New Roman" w:hAnsi="Times New Roman"/>
          <w:sz w:val="24"/>
          <w:szCs w:val="24"/>
        </w:rPr>
        <w:t>unității</w:t>
      </w:r>
      <w:r w:rsidR="00A92E90" w:rsidRPr="00A92E90">
        <w:rPr>
          <w:rFonts w:ascii="Times New Roman" w:hAnsi="Times New Roman"/>
          <w:sz w:val="24"/>
          <w:szCs w:val="24"/>
        </w:rPr>
        <w:t xml:space="preserve"> de </w:t>
      </w:r>
      <w:r w:rsidRPr="00A92E90">
        <w:rPr>
          <w:rFonts w:ascii="Times New Roman" w:hAnsi="Times New Roman"/>
          <w:sz w:val="24"/>
          <w:szCs w:val="24"/>
        </w:rPr>
        <w:t>învățământ</w:t>
      </w:r>
      <w:r w:rsidR="00A92E90" w:rsidRPr="00A92E90">
        <w:rPr>
          <w:rFonts w:ascii="Times New Roman" w:hAnsi="Times New Roman"/>
          <w:sz w:val="24"/>
          <w:szCs w:val="24"/>
        </w:rPr>
        <w:t xml:space="preserve">, </w:t>
      </w:r>
      <w:r>
        <w:rPr>
          <w:rFonts w:ascii="Times New Roman" w:hAnsi="Times New Roman"/>
          <w:sz w:val="24"/>
          <w:szCs w:val="24"/>
        </w:rPr>
        <w:t>soluție cu care suntem întru totul de acord.</w:t>
      </w:r>
    </w:p>
    <w:p w14:paraId="76C53B4B" w14:textId="17158B8C" w:rsidR="00EE7505" w:rsidRDefault="001D184F" w:rsidP="00A92E90">
      <w:pPr>
        <w:tabs>
          <w:tab w:val="left" w:pos="180"/>
        </w:tabs>
        <w:spacing w:after="120" w:line="240" w:lineRule="auto"/>
        <w:ind w:firstLine="634"/>
        <w:jc w:val="both"/>
        <w:rPr>
          <w:rFonts w:ascii="Times New Roman" w:hAnsi="Times New Roman"/>
          <w:sz w:val="24"/>
          <w:szCs w:val="24"/>
        </w:rPr>
      </w:pPr>
      <w:r>
        <w:rPr>
          <w:rFonts w:ascii="Times New Roman" w:hAnsi="Times New Roman"/>
          <w:sz w:val="24"/>
          <w:szCs w:val="24"/>
        </w:rPr>
        <w:t xml:space="preserve">Arătăm că susținerile apelantului sunt neîntemeiate, </w:t>
      </w:r>
      <w:r w:rsidR="00EE7505">
        <w:rPr>
          <w:rFonts w:ascii="Times New Roman" w:hAnsi="Times New Roman"/>
          <w:sz w:val="24"/>
          <w:szCs w:val="24"/>
        </w:rPr>
        <w:t>dispozițiile legale naționale cu privire la norma de hrană și caracterul permanent sau nepermanent au fost deja analizate de ICCJ care s-a dat soluția de mai sus.</w:t>
      </w:r>
    </w:p>
    <w:p w14:paraId="1180D370" w14:textId="77777777" w:rsidR="003D1C47" w:rsidRDefault="001A6939" w:rsidP="003D1C47">
      <w:pPr>
        <w:autoSpaceDE w:val="0"/>
        <w:autoSpaceDN w:val="0"/>
        <w:adjustRightInd w:val="0"/>
        <w:spacing w:after="120"/>
        <w:ind w:right="-2" w:firstLine="851"/>
        <w:jc w:val="both"/>
        <w:rPr>
          <w:rFonts w:ascii="Times New Roman" w:hAnsi="Times New Roman"/>
          <w:sz w:val="24"/>
          <w:szCs w:val="24"/>
        </w:rPr>
      </w:pPr>
      <w:r w:rsidRPr="00A92E90">
        <w:rPr>
          <w:rFonts w:ascii="Times New Roman" w:hAnsi="Times New Roman"/>
          <w:sz w:val="24"/>
          <w:szCs w:val="24"/>
        </w:rPr>
        <w:t xml:space="preserve">Considerăm că nu este legală interpretarea realizată de </w:t>
      </w:r>
      <w:r w:rsidR="00407930" w:rsidRPr="00A92E90">
        <w:rPr>
          <w:rFonts w:ascii="Times New Roman" w:hAnsi="Times New Roman"/>
          <w:sz w:val="24"/>
          <w:szCs w:val="24"/>
        </w:rPr>
        <w:t xml:space="preserve">către </w:t>
      </w:r>
      <w:r w:rsidR="00EE7505">
        <w:rPr>
          <w:rFonts w:ascii="Times New Roman" w:hAnsi="Times New Roman"/>
          <w:sz w:val="24"/>
          <w:szCs w:val="24"/>
        </w:rPr>
        <w:t xml:space="preserve">apelanta </w:t>
      </w:r>
      <w:r w:rsidRPr="00A92E90">
        <w:rPr>
          <w:rFonts w:ascii="Times New Roman" w:hAnsi="Times New Roman"/>
          <w:sz w:val="24"/>
          <w:szCs w:val="24"/>
        </w:rPr>
        <w:t xml:space="preserve">reclamant, care a </w:t>
      </w:r>
      <w:r w:rsidR="00EE7505">
        <w:rPr>
          <w:rFonts w:ascii="Times New Roman" w:hAnsi="Times New Roman"/>
          <w:sz w:val="24"/>
          <w:szCs w:val="24"/>
        </w:rPr>
        <w:t xml:space="preserve">invocat Directiva 2003/88/CE și a </w:t>
      </w:r>
      <w:r w:rsidRPr="00A92E90">
        <w:rPr>
          <w:rFonts w:ascii="Times New Roman" w:hAnsi="Times New Roman"/>
          <w:sz w:val="24"/>
          <w:szCs w:val="24"/>
        </w:rPr>
        <w:t>apreciat</w:t>
      </w:r>
      <w:r w:rsidR="00EE7505">
        <w:rPr>
          <w:rFonts w:ascii="Times New Roman" w:hAnsi="Times New Roman"/>
          <w:sz w:val="24"/>
          <w:szCs w:val="24"/>
        </w:rPr>
        <w:t xml:space="preserve"> că pe durata concediului de odihnă remunerația trebuie menținută</w:t>
      </w:r>
      <w:r w:rsidR="003D1C47">
        <w:rPr>
          <w:rFonts w:ascii="Times New Roman" w:hAnsi="Times New Roman"/>
          <w:sz w:val="24"/>
          <w:szCs w:val="24"/>
        </w:rPr>
        <w:t xml:space="preserve">. Conform deciziei ICCJ </w:t>
      </w:r>
      <w:r w:rsidR="003D1C47" w:rsidRPr="00A92E90">
        <w:rPr>
          <w:rFonts w:ascii="Times New Roman" w:hAnsi="Times New Roman"/>
          <w:sz w:val="24"/>
          <w:szCs w:val="24"/>
        </w:rPr>
        <w:t>neincluderea indemnizației de hrană în calculul indemnizației de concediu de odihnă este</w:t>
      </w:r>
      <w:r w:rsidR="003D1C47">
        <w:rPr>
          <w:rFonts w:ascii="Times New Roman" w:hAnsi="Times New Roman"/>
          <w:sz w:val="24"/>
          <w:szCs w:val="24"/>
        </w:rPr>
        <w:t xml:space="preserve"> </w:t>
      </w:r>
      <w:r w:rsidR="003D1C47" w:rsidRPr="00A92E90">
        <w:rPr>
          <w:rFonts w:ascii="Times New Roman" w:hAnsi="Times New Roman"/>
          <w:sz w:val="24"/>
          <w:szCs w:val="24"/>
        </w:rPr>
        <w:t>fundamentată pe o bază legislativă națională care este în acord cu dispozițiile Directivei</w:t>
      </w:r>
      <w:r w:rsidR="003D1C47">
        <w:rPr>
          <w:rFonts w:ascii="Times New Roman" w:hAnsi="Times New Roman"/>
          <w:sz w:val="24"/>
          <w:szCs w:val="24"/>
        </w:rPr>
        <w:t xml:space="preserve"> </w:t>
      </w:r>
      <w:r w:rsidR="003D1C47" w:rsidRPr="00A92E90">
        <w:rPr>
          <w:rFonts w:ascii="Times New Roman" w:hAnsi="Times New Roman"/>
          <w:sz w:val="24"/>
          <w:szCs w:val="24"/>
        </w:rPr>
        <w:t>2003/88/CE</w:t>
      </w:r>
      <w:r w:rsidR="003D1C47">
        <w:rPr>
          <w:rFonts w:ascii="Times New Roman" w:hAnsi="Times New Roman"/>
          <w:sz w:val="24"/>
          <w:szCs w:val="24"/>
        </w:rPr>
        <w:t xml:space="preserve">. </w:t>
      </w:r>
    </w:p>
    <w:p w14:paraId="1B321E89" w14:textId="77777777" w:rsidR="003D1C47" w:rsidRDefault="003D1C47" w:rsidP="003D1C47">
      <w:pPr>
        <w:autoSpaceDE w:val="0"/>
        <w:autoSpaceDN w:val="0"/>
        <w:adjustRightInd w:val="0"/>
        <w:spacing w:after="120"/>
        <w:ind w:right="-2" w:firstLine="851"/>
        <w:jc w:val="both"/>
        <w:rPr>
          <w:rFonts w:ascii="Times New Roman" w:hAnsi="Times New Roman"/>
          <w:sz w:val="24"/>
          <w:szCs w:val="24"/>
        </w:rPr>
      </w:pPr>
    </w:p>
    <w:p w14:paraId="62A1E312" w14:textId="77777777" w:rsidR="003D1C47" w:rsidRDefault="003D1C47" w:rsidP="003D1C47">
      <w:pPr>
        <w:autoSpaceDE w:val="0"/>
        <w:autoSpaceDN w:val="0"/>
        <w:adjustRightInd w:val="0"/>
        <w:spacing w:after="120"/>
        <w:ind w:right="-2" w:firstLine="851"/>
        <w:jc w:val="both"/>
        <w:rPr>
          <w:rFonts w:ascii="Times New Roman" w:hAnsi="Times New Roman"/>
          <w:b/>
          <w:bCs/>
          <w:sz w:val="24"/>
          <w:szCs w:val="24"/>
          <w:bdr w:val="none" w:sz="0" w:space="0" w:color="auto" w:frame="1"/>
        </w:rPr>
      </w:pPr>
    </w:p>
    <w:p w14:paraId="127D636E" w14:textId="77777777" w:rsidR="003D1C47" w:rsidRDefault="003D1C47" w:rsidP="003D1C47">
      <w:pPr>
        <w:autoSpaceDE w:val="0"/>
        <w:autoSpaceDN w:val="0"/>
        <w:adjustRightInd w:val="0"/>
        <w:spacing w:after="120"/>
        <w:ind w:right="-2" w:firstLine="851"/>
        <w:jc w:val="both"/>
        <w:rPr>
          <w:rFonts w:ascii="Times New Roman" w:hAnsi="Times New Roman"/>
          <w:b/>
          <w:bCs/>
          <w:sz w:val="24"/>
          <w:szCs w:val="24"/>
          <w:bdr w:val="none" w:sz="0" w:space="0" w:color="auto" w:frame="1"/>
        </w:rPr>
      </w:pPr>
    </w:p>
    <w:p w14:paraId="444DEDE1" w14:textId="77910BC4" w:rsidR="003D1C47" w:rsidRPr="003D1C47" w:rsidRDefault="003D1C47" w:rsidP="003D1C47">
      <w:pPr>
        <w:autoSpaceDE w:val="0"/>
        <w:autoSpaceDN w:val="0"/>
        <w:adjustRightInd w:val="0"/>
        <w:spacing w:after="120"/>
        <w:ind w:right="-2" w:firstLine="851"/>
        <w:jc w:val="both"/>
        <w:rPr>
          <w:rFonts w:ascii="Times New Roman" w:hAnsi="Times New Roman"/>
          <w:sz w:val="24"/>
          <w:szCs w:val="24"/>
          <w:bdr w:val="none" w:sz="0" w:space="0" w:color="auto" w:frame="1"/>
        </w:rPr>
      </w:pPr>
      <w:r w:rsidRPr="003D1C47">
        <w:rPr>
          <w:rFonts w:ascii="Times New Roman" w:hAnsi="Times New Roman"/>
          <w:b/>
          <w:bCs/>
          <w:sz w:val="24"/>
          <w:szCs w:val="24"/>
          <w:bdr w:val="none" w:sz="0" w:space="0" w:color="auto" w:frame="1"/>
        </w:rPr>
        <w:t>În drept,</w:t>
      </w:r>
      <w:r w:rsidRPr="003D1C47">
        <w:rPr>
          <w:rFonts w:ascii="Times New Roman" w:hAnsi="Times New Roman"/>
          <w:sz w:val="24"/>
          <w:szCs w:val="24"/>
          <w:bdr w:val="none" w:sz="0" w:space="0" w:color="auto" w:frame="1"/>
        </w:rPr>
        <w:t xml:space="preserve"> ne întemeiem declarația pe dispozițiile art. 482 rap. la art. 205 C. </w:t>
      </w:r>
      <w:proofErr w:type="spellStart"/>
      <w:r w:rsidRPr="003D1C47">
        <w:rPr>
          <w:rFonts w:ascii="Times New Roman" w:hAnsi="Times New Roman"/>
          <w:sz w:val="24"/>
          <w:szCs w:val="24"/>
          <w:bdr w:val="none" w:sz="0" w:space="0" w:color="auto" w:frame="1"/>
        </w:rPr>
        <w:t>proc</w:t>
      </w:r>
      <w:proofErr w:type="spellEnd"/>
      <w:r w:rsidRPr="003D1C47">
        <w:rPr>
          <w:rFonts w:ascii="Times New Roman" w:hAnsi="Times New Roman"/>
          <w:sz w:val="24"/>
          <w:szCs w:val="24"/>
          <w:bdr w:val="none" w:sz="0" w:space="0" w:color="auto" w:frame="1"/>
        </w:rPr>
        <w:t>. civ.</w:t>
      </w:r>
    </w:p>
    <w:p w14:paraId="10A130F9" w14:textId="3344FD37" w:rsidR="003D1C47" w:rsidRDefault="003D1C47" w:rsidP="003D1C47">
      <w:pPr>
        <w:autoSpaceDE w:val="0"/>
        <w:autoSpaceDN w:val="0"/>
        <w:adjustRightInd w:val="0"/>
        <w:spacing w:after="120"/>
        <w:ind w:right="-2" w:firstLine="851"/>
        <w:jc w:val="both"/>
        <w:rPr>
          <w:rFonts w:ascii="Times New Roman" w:hAnsi="Times New Roman"/>
          <w:sz w:val="24"/>
          <w:szCs w:val="24"/>
          <w:bdr w:val="none" w:sz="0" w:space="0" w:color="auto" w:frame="1"/>
        </w:rPr>
      </w:pPr>
      <w:r w:rsidRPr="003D1C47">
        <w:rPr>
          <w:rFonts w:ascii="Times New Roman" w:hAnsi="Times New Roman"/>
          <w:b/>
          <w:bCs/>
          <w:sz w:val="24"/>
          <w:szCs w:val="24"/>
          <w:bdr w:val="none" w:sz="0" w:space="0" w:color="auto" w:frame="1"/>
        </w:rPr>
        <w:t>În dovedire</w:t>
      </w:r>
      <w:r w:rsidRPr="003D1C47">
        <w:rPr>
          <w:rFonts w:ascii="Times New Roman" w:hAnsi="Times New Roman"/>
          <w:sz w:val="24"/>
          <w:szCs w:val="24"/>
          <w:bdr w:val="none" w:sz="0" w:space="0" w:color="auto" w:frame="1"/>
        </w:rPr>
        <w:t>, solicităm încuviințarea probei cu înscrisuri</w:t>
      </w:r>
      <w:r>
        <w:rPr>
          <w:rFonts w:ascii="Times New Roman" w:hAnsi="Times New Roman"/>
          <w:sz w:val="24"/>
          <w:szCs w:val="24"/>
          <w:bdr w:val="none" w:sz="0" w:space="0" w:color="auto" w:frame="1"/>
        </w:rPr>
        <w:t>.</w:t>
      </w:r>
    </w:p>
    <w:p w14:paraId="0B337462" w14:textId="476E8BC7" w:rsidR="003D1C47" w:rsidRPr="003D1C47" w:rsidRDefault="003D1C47" w:rsidP="003D1C47">
      <w:pPr>
        <w:autoSpaceDE w:val="0"/>
        <w:autoSpaceDN w:val="0"/>
        <w:adjustRightInd w:val="0"/>
        <w:spacing w:after="120"/>
        <w:ind w:right="-2" w:firstLine="851"/>
        <w:jc w:val="both"/>
        <w:rPr>
          <w:rFonts w:ascii="Times New Roman" w:hAnsi="Times New Roman"/>
          <w:sz w:val="24"/>
          <w:szCs w:val="24"/>
        </w:rPr>
      </w:pPr>
      <w:r w:rsidRPr="003D1C47">
        <w:rPr>
          <w:rFonts w:ascii="Times New Roman" w:hAnsi="Times New Roman"/>
          <w:b/>
          <w:bCs/>
          <w:sz w:val="24"/>
          <w:szCs w:val="24"/>
          <w:bdr w:val="none" w:sz="0" w:space="0" w:color="auto" w:frame="1"/>
        </w:rPr>
        <w:t>În cadrul probei cu înscrisuri</w:t>
      </w:r>
      <w:r w:rsidRPr="003D1C47">
        <w:rPr>
          <w:rFonts w:ascii="Times New Roman" w:hAnsi="Times New Roman"/>
          <w:sz w:val="24"/>
          <w:szCs w:val="24"/>
          <w:bdr w:val="none" w:sz="0" w:space="0" w:color="auto" w:frame="1"/>
        </w:rPr>
        <w:t xml:space="preserve">, </w:t>
      </w:r>
      <w:r>
        <w:rPr>
          <w:rFonts w:ascii="Times New Roman" w:hAnsi="Times New Roman"/>
          <w:sz w:val="24"/>
          <w:szCs w:val="24"/>
          <w:bdr w:val="none" w:sz="0" w:space="0" w:color="auto" w:frame="1"/>
        </w:rPr>
        <w:t>vă rugăm să aveți în vedere înscrisurile aflate la dosarul cauzei.</w:t>
      </w:r>
      <w:r w:rsidRPr="003D1C47">
        <w:rPr>
          <w:rFonts w:ascii="Times New Roman" w:hAnsi="Times New Roman"/>
          <w:sz w:val="24"/>
          <w:szCs w:val="24"/>
          <w:bdr w:val="none" w:sz="0" w:space="0" w:color="auto" w:frame="1"/>
        </w:rPr>
        <w:t>.</w:t>
      </w:r>
    </w:p>
    <w:p w14:paraId="6EE8A78E" w14:textId="54097DFF" w:rsidR="00635AF7" w:rsidRPr="003D1C47" w:rsidRDefault="00635AF7" w:rsidP="00635AF7">
      <w:pPr>
        <w:pStyle w:val="Standard"/>
        <w:spacing w:line="360" w:lineRule="auto"/>
        <w:jc w:val="both"/>
        <w:rPr>
          <w:rFonts w:cs="Times New Roman"/>
          <w:lang w:val="ro-RO"/>
        </w:rPr>
      </w:pPr>
      <w:r w:rsidRPr="003D1C47">
        <w:rPr>
          <w:rFonts w:cs="Times New Roman"/>
          <w:lang w:val="ro-RO"/>
        </w:rPr>
        <w:tab/>
        <w:t xml:space="preserve">Solicităm  judecarea cauzei în lipsă în temeiul </w:t>
      </w:r>
      <w:r w:rsidR="002E2648" w:rsidRPr="003D1C47">
        <w:rPr>
          <w:rFonts w:cs="Times New Roman"/>
          <w:lang w:val="ro-RO"/>
        </w:rPr>
        <w:t>dispozițiilor</w:t>
      </w:r>
      <w:r w:rsidRPr="003D1C47">
        <w:rPr>
          <w:rFonts w:cs="Times New Roman"/>
          <w:lang w:val="ro-RO"/>
        </w:rPr>
        <w:t xml:space="preserve"> art. 223, alin.3, Cod Procedură Civilă.</w:t>
      </w:r>
    </w:p>
    <w:p w14:paraId="03170DB4" w14:textId="77777777" w:rsidR="002E2648" w:rsidRPr="00A92E90" w:rsidRDefault="002E2648" w:rsidP="00635AF7">
      <w:pPr>
        <w:pStyle w:val="Standard"/>
        <w:spacing w:line="360" w:lineRule="auto"/>
        <w:jc w:val="both"/>
        <w:rPr>
          <w:rFonts w:cs="Times New Roman"/>
          <w:lang w:val="ro-RO"/>
        </w:rPr>
      </w:pPr>
    </w:p>
    <w:p w14:paraId="3F503BF6" w14:textId="20E750D1" w:rsidR="00904A7F" w:rsidRDefault="003D1C47">
      <w:pPr>
        <w:rPr>
          <w:rFonts w:ascii="Times New Roman" w:hAnsi="Times New Roman"/>
          <w:b/>
          <w:sz w:val="24"/>
          <w:szCs w:val="24"/>
        </w:rPr>
      </w:pPr>
      <w:r>
        <w:rPr>
          <w:rFonts w:ascii="Times New Roman" w:hAnsi="Times New Roman"/>
          <w:b/>
          <w:sz w:val="24"/>
          <w:szCs w:val="24"/>
        </w:rPr>
        <w:t>DIRECTOR,</w:t>
      </w:r>
    </w:p>
    <w:p w14:paraId="5200F9FF" w14:textId="19D35F0F" w:rsidR="003D1C47" w:rsidRPr="00A92E90" w:rsidRDefault="003D1C47">
      <w:pPr>
        <w:rPr>
          <w:rFonts w:ascii="Times New Roman" w:hAnsi="Times New Roman"/>
          <w:sz w:val="24"/>
          <w:szCs w:val="24"/>
        </w:rPr>
      </w:pPr>
      <w:r>
        <w:rPr>
          <w:rFonts w:ascii="Times New Roman" w:hAnsi="Times New Roman"/>
          <w:b/>
          <w:sz w:val="24"/>
          <w:szCs w:val="24"/>
        </w:rPr>
        <w:t>PROF.</w:t>
      </w:r>
    </w:p>
    <w:sectPr w:rsidR="003D1C47" w:rsidRPr="00A92E90" w:rsidSect="00340B34">
      <w:headerReference w:type="default" r:id="rId8"/>
      <w:footerReference w:type="default" r:id="rId9"/>
      <w:pgSz w:w="11906" w:h="16838" w:code="9"/>
      <w:pgMar w:top="851" w:right="707" w:bottom="851" w:left="1560" w:header="34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CA1855" w14:textId="77777777" w:rsidR="00B830B8" w:rsidRDefault="00B830B8">
      <w:pPr>
        <w:spacing w:after="0" w:line="240" w:lineRule="auto"/>
      </w:pPr>
      <w:r>
        <w:separator/>
      </w:r>
    </w:p>
  </w:endnote>
  <w:endnote w:type="continuationSeparator" w:id="0">
    <w:p w14:paraId="10F0EE6B" w14:textId="77777777" w:rsidR="00B830B8" w:rsidRDefault="00B83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003399"/>
        <w:left w:val="single" w:sz="4" w:space="0" w:color="003399"/>
        <w:bottom w:val="single" w:sz="4" w:space="0" w:color="003399"/>
        <w:right w:val="single" w:sz="4" w:space="0" w:color="003399"/>
        <w:insideH w:val="single" w:sz="4" w:space="0" w:color="003399"/>
        <w:insideV w:val="single" w:sz="4" w:space="0" w:color="003399"/>
      </w:tblBorders>
      <w:tblLook w:val="01E0" w:firstRow="1" w:lastRow="1" w:firstColumn="1" w:lastColumn="1" w:noHBand="0" w:noVBand="0"/>
    </w:tblPr>
    <w:tblGrid>
      <w:gridCol w:w="3433"/>
      <w:gridCol w:w="2254"/>
      <w:gridCol w:w="3952"/>
    </w:tblGrid>
    <w:tr w:rsidR="003F25B4" w:rsidRPr="00607578" w14:paraId="02DB1DD4" w14:textId="77777777" w:rsidTr="00E66DC8">
      <w:trPr>
        <w:trHeight w:val="703"/>
      </w:trPr>
      <w:tc>
        <w:tcPr>
          <w:tcW w:w="1781" w:type="pct"/>
          <w:tcBorders>
            <w:top w:val="single" w:sz="4" w:space="0" w:color="auto"/>
            <w:left w:val="nil"/>
            <w:bottom w:val="nil"/>
            <w:right w:val="nil"/>
          </w:tcBorders>
          <w:shd w:val="clear" w:color="auto" w:fill="auto"/>
        </w:tcPr>
        <w:p w14:paraId="2EA461C9" w14:textId="77777777" w:rsidR="003F25B4" w:rsidRPr="009D6206" w:rsidRDefault="003F25B4" w:rsidP="003F25B4">
          <w:pPr>
            <w:tabs>
              <w:tab w:val="center" w:pos="4320"/>
              <w:tab w:val="right" w:pos="8640"/>
            </w:tabs>
            <w:spacing w:after="0" w:line="240" w:lineRule="auto"/>
            <w:rPr>
              <w:rFonts w:ascii="Georgia" w:hAnsi="Georgia"/>
              <w:color w:val="000000"/>
              <w:sz w:val="16"/>
              <w:szCs w:val="16"/>
              <w:lang w:val="it-IT"/>
            </w:rPr>
          </w:pPr>
          <w:r w:rsidRPr="00F537CD">
            <w:rPr>
              <w:rFonts w:ascii="Georgia" w:hAnsi="Georgia"/>
              <w:color w:val="000000"/>
              <w:sz w:val="16"/>
              <w:szCs w:val="16"/>
              <w:lang w:val="it-IT"/>
            </w:rPr>
            <w:t xml:space="preserve">Întocmit/Redactat: </w:t>
          </w:r>
          <w:r>
            <w:rPr>
              <w:rFonts w:ascii="Georgia" w:hAnsi="Georgia"/>
              <w:color w:val="000000"/>
              <w:sz w:val="16"/>
              <w:szCs w:val="16"/>
              <w:lang w:val="it-IT"/>
            </w:rPr>
            <w:t>D.D.</w:t>
          </w:r>
        </w:p>
      </w:tc>
      <w:tc>
        <w:tcPr>
          <w:tcW w:w="1169" w:type="pct"/>
          <w:tcBorders>
            <w:top w:val="nil"/>
            <w:left w:val="nil"/>
            <w:bottom w:val="nil"/>
            <w:right w:val="nil"/>
          </w:tcBorders>
          <w:shd w:val="clear" w:color="auto" w:fill="auto"/>
        </w:tcPr>
        <w:p w14:paraId="73482D17" w14:textId="77777777" w:rsidR="003F25B4" w:rsidRPr="00F537CD" w:rsidRDefault="003F25B4" w:rsidP="003F25B4">
          <w:pPr>
            <w:tabs>
              <w:tab w:val="center" w:pos="4320"/>
              <w:tab w:val="right" w:pos="8640"/>
            </w:tabs>
            <w:spacing w:after="0" w:line="240" w:lineRule="auto"/>
            <w:jc w:val="center"/>
            <w:rPr>
              <w:rFonts w:ascii="Palatino Linotype" w:hAnsi="Palatino Linotype"/>
              <w:color w:val="000000"/>
              <w:sz w:val="18"/>
              <w:szCs w:val="18"/>
            </w:rPr>
          </w:pPr>
        </w:p>
      </w:tc>
      <w:tc>
        <w:tcPr>
          <w:tcW w:w="2050" w:type="pct"/>
          <w:tcBorders>
            <w:top w:val="single" w:sz="4" w:space="0" w:color="auto"/>
            <w:left w:val="nil"/>
            <w:bottom w:val="nil"/>
            <w:right w:val="nil"/>
          </w:tcBorders>
          <w:shd w:val="clear" w:color="auto" w:fill="auto"/>
        </w:tcPr>
        <w:p w14:paraId="32F6B9BA" w14:textId="77777777" w:rsidR="003F25B4" w:rsidRPr="00607578" w:rsidRDefault="003F25B4" w:rsidP="003F25B4">
          <w:pPr>
            <w:tabs>
              <w:tab w:val="center" w:pos="4320"/>
              <w:tab w:val="right" w:pos="8640"/>
            </w:tabs>
            <w:spacing w:after="0" w:line="240" w:lineRule="auto"/>
            <w:jc w:val="right"/>
            <w:rPr>
              <w:rFonts w:ascii="Georgia" w:hAnsi="Georgia"/>
              <w:color w:val="000000"/>
              <w:sz w:val="16"/>
              <w:szCs w:val="16"/>
            </w:rPr>
          </w:pPr>
          <w:r w:rsidRPr="00607578">
            <w:rPr>
              <w:rFonts w:ascii="Georgia" w:hAnsi="Georgia"/>
              <w:color w:val="000000"/>
              <w:sz w:val="16"/>
              <w:szCs w:val="16"/>
            </w:rPr>
            <w:t xml:space="preserve">Str. </w:t>
          </w:r>
          <w:proofErr w:type="spellStart"/>
          <w:r w:rsidRPr="00607578">
            <w:rPr>
              <w:rFonts w:ascii="Georgia" w:hAnsi="Georgia"/>
              <w:color w:val="000000"/>
              <w:sz w:val="16"/>
              <w:szCs w:val="16"/>
            </w:rPr>
            <w:t>Dr.Victor</w:t>
          </w:r>
          <w:proofErr w:type="spellEnd"/>
          <w:r w:rsidRPr="00607578">
            <w:rPr>
              <w:rFonts w:ascii="Georgia" w:hAnsi="Georgia"/>
              <w:color w:val="000000"/>
              <w:sz w:val="16"/>
              <w:szCs w:val="16"/>
            </w:rPr>
            <w:t xml:space="preserve"> </w:t>
          </w:r>
          <w:proofErr w:type="spellStart"/>
          <w:r w:rsidRPr="00607578">
            <w:rPr>
              <w:rFonts w:ascii="Georgia" w:hAnsi="Georgia"/>
              <w:color w:val="000000"/>
              <w:sz w:val="16"/>
              <w:szCs w:val="16"/>
            </w:rPr>
            <w:t>Babeş</w:t>
          </w:r>
          <w:proofErr w:type="spellEnd"/>
          <w:r w:rsidRPr="00607578">
            <w:rPr>
              <w:rFonts w:ascii="Georgia" w:hAnsi="Georgia"/>
              <w:color w:val="000000"/>
              <w:sz w:val="16"/>
              <w:szCs w:val="16"/>
            </w:rPr>
            <w:t xml:space="preserve"> Nr.11,</w:t>
          </w:r>
        </w:p>
        <w:p w14:paraId="3E3FDD7A" w14:textId="77777777" w:rsidR="003F25B4" w:rsidRPr="00607578" w:rsidRDefault="003F25B4" w:rsidP="003F25B4">
          <w:pPr>
            <w:tabs>
              <w:tab w:val="center" w:pos="4320"/>
              <w:tab w:val="right" w:pos="8640"/>
            </w:tabs>
            <w:spacing w:after="0" w:line="240" w:lineRule="auto"/>
            <w:jc w:val="right"/>
            <w:rPr>
              <w:rFonts w:ascii="Georgia" w:hAnsi="Georgia"/>
              <w:color w:val="000000"/>
              <w:sz w:val="16"/>
              <w:szCs w:val="16"/>
              <w:lang w:val="pt-BR"/>
            </w:rPr>
          </w:pPr>
          <w:r w:rsidRPr="00607578">
            <w:rPr>
              <w:rFonts w:ascii="Georgia" w:hAnsi="Georgia"/>
              <w:color w:val="000000"/>
              <w:sz w:val="16"/>
              <w:szCs w:val="16"/>
              <w:lang w:val="pt-BR"/>
            </w:rPr>
            <w:t>RO-540097 – Târgu-Mureş</w:t>
          </w:r>
        </w:p>
        <w:p w14:paraId="3320610C" w14:textId="77777777" w:rsidR="003F25B4" w:rsidRPr="00607578" w:rsidRDefault="003F25B4" w:rsidP="003F25B4">
          <w:pPr>
            <w:tabs>
              <w:tab w:val="center" w:pos="4320"/>
              <w:tab w:val="right" w:pos="8640"/>
            </w:tabs>
            <w:spacing w:after="0" w:line="240" w:lineRule="auto"/>
            <w:jc w:val="right"/>
            <w:rPr>
              <w:rFonts w:ascii="Georgia" w:hAnsi="Georgia"/>
              <w:color w:val="000000"/>
              <w:sz w:val="16"/>
              <w:szCs w:val="16"/>
              <w:lang w:val="pt-BR"/>
            </w:rPr>
          </w:pPr>
          <w:r w:rsidRPr="00607578">
            <w:rPr>
              <w:rFonts w:ascii="Georgia" w:hAnsi="Georgia"/>
              <w:color w:val="000000"/>
              <w:sz w:val="16"/>
              <w:szCs w:val="16"/>
              <w:lang w:val="pt-BR"/>
            </w:rPr>
            <w:t xml:space="preserve"> Tel: 0265.213779    Fax: 0265.218473</w:t>
          </w:r>
        </w:p>
        <w:p w14:paraId="7C37C706" w14:textId="77777777" w:rsidR="003F25B4" w:rsidRPr="00607578" w:rsidRDefault="003F25B4" w:rsidP="003F25B4">
          <w:pPr>
            <w:tabs>
              <w:tab w:val="center" w:pos="4320"/>
              <w:tab w:val="right" w:pos="8640"/>
            </w:tabs>
            <w:spacing w:after="0" w:line="240" w:lineRule="auto"/>
            <w:jc w:val="right"/>
            <w:rPr>
              <w:rFonts w:ascii="Georgia" w:hAnsi="Georgia"/>
              <w:color w:val="000000"/>
              <w:sz w:val="16"/>
              <w:szCs w:val="16"/>
              <w:lang w:val="pt-BR"/>
            </w:rPr>
          </w:pPr>
          <w:r w:rsidRPr="00607578">
            <w:rPr>
              <w:rFonts w:ascii="Georgia" w:hAnsi="Georgia"/>
              <w:color w:val="000000"/>
              <w:sz w:val="16"/>
              <w:szCs w:val="16"/>
              <w:lang w:val="pt-BR"/>
            </w:rPr>
            <w:t xml:space="preserve">e-mail: </w:t>
          </w:r>
          <w:hyperlink r:id="rId1" w:history="1">
            <w:r w:rsidRPr="00607578">
              <w:rPr>
                <w:rStyle w:val="Hyperlink"/>
                <w:rFonts w:ascii="Georgia" w:hAnsi="Georgia"/>
                <w:sz w:val="16"/>
                <w:szCs w:val="16"/>
                <w:lang w:val="pt-BR"/>
              </w:rPr>
              <w:t>office@edums.ro</w:t>
            </w:r>
          </w:hyperlink>
          <w:r w:rsidRPr="00607578">
            <w:rPr>
              <w:rFonts w:ascii="Georgia" w:hAnsi="Georgia"/>
              <w:color w:val="000000"/>
              <w:sz w:val="16"/>
              <w:szCs w:val="16"/>
              <w:lang w:val="pt-BR"/>
            </w:rPr>
            <w:t xml:space="preserve"> </w:t>
          </w:r>
        </w:p>
      </w:tc>
    </w:tr>
  </w:tbl>
  <w:p w14:paraId="3FCFBED1" w14:textId="068F2D5E" w:rsidR="00215C70" w:rsidRDefault="00215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48426B" w14:textId="77777777" w:rsidR="00B830B8" w:rsidRDefault="00B830B8">
      <w:pPr>
        <w:spacing w:after="0" w:line="240" w:lineRule="auto"/>
      </w:pPr>
      <w:r>
        <w:separator/>
      </w:r>
    </w:p>
  </w:footnote>
  <w:footnote w:type="continuationSeparator" w:id="0">
    <w:p w14:paraId="2B62DB62" w14:textId="77777777" w:rsidR="00B830B8" w:rsidRDefault="00B83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E5293" w14:textId="389A3169" w:rsidR="00215C70" w:rsidRPr="00340B34" w:rsidRDefault="00340B34" w:rsidP="00340B34">
    <w:pPr>
      <w:pStyle w:val="Header"/>
    </w:pPr>
    <w:r>
      <w:rPr>
        <w:noProof/>
      </w:rPr>
      <w:drawing>
        <wp:inline distT="0" distB="0" distL="0" distR="0" wp14:anchorId="7FFD023A" wp14:editId="2745F28D">
          <wp:extent cx="6924675" cy="676275"/>
          <wp:effectExtent l="0" t="0" r="9525" b="9525"/>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4675"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FC65C68"/>
    <w:multiLevelType w:val="hybridMultilevel"/>
    <w:tmpl w:val="9BEE937A"/>
    <w:lvl w:ilvl="0" w:tplc="219E1360">
      <w:start w:val="1"/>
      <w:numFmt w:val="upperRoman"/>
      <w:lvlText w:val="%1."/>
      <w:lvlJc w:val="left"/>
      <w:pPr>
        <w:ind w:left="1004"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3DC1F7D"/>
    <w:multiLevelType w:val="hybridMultilevel"/>
    <w:tmpl w:val="82CE7B76"/>
    <w:lvl w:ilvl="0" w:tplc="1B4453C8">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8606F5"/>
    <w:multiLevelType w:val="hybridMultilevel"/>
    <w:tmpl w:val="3FE0C96C"/>
    <w:lvl w:ilvl="0" w:tplc="78221E9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25351B6"/>
    <w:multiLevelType w:val="hybridMultilevel"/>
    <w:tmpl w:val="04BE4AC0"/>
    <w:lvl w:ilvl="0" w:tplc="EA30D006">
      <w:start w:val="1"/>
      <w:numFmt w:val="lowerRoman"/>
      <w:lvlText w:val="(%1)"/>
      <w:lvlJc w:val="left"/>
      <w:pPr>
        <w:ind w:left="1800" w:hanging="72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 w15:restartNumberingAfterBreak="0">
    <w:nsid w:val="6C513875"/>
    <w:multiLevelType w:val="hybridMultilevel"/>
    <w:tmpl w:val="46103788"/>
    <w:lvl w:ilvl="0" w:tplc="1B4453C8">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DF2AB6"/>
    <w:multiLevelType w:val="hybridMultilevel"/>
    <w:tmpl w:val="38A0DA9C"/>
    <w:lvl w:ilvl="0" w:tplc="D4A2CEA0">
      <w:numFmt w:val="bullet"/>
      <w:lvlText w:val="-"/>
      <w:lvlJc w:val="left"/>
      <w:pPr>
        <w:ind w:left="1211" w:hanging="360"/>
      </w:pPr>
      <w:rPr>
        <w:rFonts w:ascii="Times New Roman" w:eastAsia="Calibri" w:hAnsi="Times New Roman" w:cs="Times New Roman" w:hint="default"/>
        <w:color w:val="000000"/>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442386131">
    <w:abstractNumId w:val="1"/>
  </w:num>
  <w:num w:numId="2" w16cid:durableId="724109446">
    <w:abstractNumId w:val="4"/>
  </w:num>
  <w:num w:numId="3" w16cid:durableId="744111661">
    <w:abstractNumId w:val="0"/>
  </w:num>
  <w:num w:numId="4" w16cid:durableId="1159532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6154648">
    <w:abstractNumId w:val="3"/>
  </w:num>
  <w:num w:numId="6" w16cid:durableId="1996834937">
    <w:abstractNumId w:val="2"/>
  </w:num>
  <w:num w:numId="7" w16cid:durableId="1914772273">
    <w:abstractNumId w:val="5"/>
  </w:num>
  <w:num w:numId="8" w16cid:durableId="10208175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13D"/>
    <w:rsid w:val="00022C1D"/>
    <w:rsid w:val="000C2A9B"/>
    <w:rsid w:val="000D1996"/>
    <w:rsid w:val="000E21BF"/>
    <w:rsid w:val="000F3D5E"/>
    <w:rsid w:val="001257EC"/>
    <w:rsid w:val="0017715D"/>
    <w:rsid w:val="0019416D"/>
    <w:rsid w:val="001A6939"/>
    <w:rsid w:val="001B2F4D"/>
    <w:rsid w:val="001D184F"/>
    <w:rsid w:val="001F7802"/>
    <w:rsid w:val="002112D4"/>
    <w:rsid w:val="00215C70"/>
    <w:rsid w:val="00262D3D"/>
    <w:rsid w:val="00265007"/>
    <w:rsid w:val="00280A7B"/>
    <w:rsid w:val="002C339B"/>
    <w:rsid w:val="002E2648"/>
    <w:rsid w:val="003141EF"/>
    <w:rsid w:val="00321BDF"/>
    <w:rsid w:val="003334B6"/>
    <w:rsid w:val="00340B34"/>
    <w:rsid w:val="00347152"/>
    <w:rsid w:val="00372192"/>
    <w:rsid w:val="00386D21"/>
    <w:rsid w:val="003B4824"/>
    <w:rsid w:val="003D1C47"/>
    <w:rsid w:val="003F25B4"/>
    <w:rsid w:val="00407930"/>
    <w:rsid w:val="0043288C"/>
    <w:rsid w:val="00486F79"/>
    <w:rsid w:val="004C0455"/>
    <w:rsid w:val="004C213D"/>
    <w:rsid w:val="005F411F"/>
    <w:rsid w:val="00635AF7"/>
    <w:rsid w:val="00775709"/>
    <w:rsid w:val="007B521B"/>
    <w:rsid w:val="008579BB"/>
    <w:rsid w:val="008F291B"/>
    <w:rsid w:val="00904A7F"/>
    <w:rsid w:val="00926726"/>
    <w:rsid w:val="009A799E"/>
    <w:rsid w:val="009C7B9A"/>
    <w:rsid w:val="009E43D4"/>
    <w:rsid w:val="00A26FE3"/>
    <w:rsid w:val="00A7202E"/>
    <w:rsid w:val="00A92E90"/>
    <w:rsid w:val="00AE536F"/>
    <w:rsid w:val="00AF5DDD"/>
    <w:rsid w:val="00B04ED0"/>
    <w:rsid w:val="00B830B8"/>
    <w:rsid w:val="00B96B0B"/>
    <w:rsid w:val="00C20718"/>
    <w:rsid w:val="00C60928"/>
    <w:rsid w:val="00C74BC6"/>
    <w:rsid w:val="00CD16DA"/>
    <w:rsid w:val="00CF2A98"/>
    <w:rsid w:val="00D9314D"/>
    <w:rsid w:val="00DB4064"/>
    <w:rsid w:val="00DC52E8"/>
    <w:rsid w:val="00DF4945"/>
    <w:rsid w:val="00E15C31"/>
    <w:rsid w:val="00E21C10"/>
    <w:rsid w:val="00E22AA3"/>
    <w:rsid w:val="00E35997"/>
    <w:rsid w:val="00E47B78"/>
    <w:rsid w:val="00E74DC8"/>
    <w:rsid w:val="00E76946"/>
    <w:rsid w:val="00EB3862"/>
    <w:rsid w:val="00EE7505"/>
    <w:rsid w:val="00F06C51"/>
    <w:rsid w:val="00F32E05"/>
    <w:rsid w:val="00F935B9"/>
    <w:rsid w:val="00FC413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DBA92"/>
  <w15:chartTrackingRefBased/>
  <w15:docId w15:val="{F2FE76EC-3AAC-465A-8678-619FD369D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13D"/>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340B34"/>
    <w:pPr>
      <w:keepNext/>
      <w:numPr>
        <w:numId w:val="3"/>
      </w:numPr>
      <w:tabs>
        <w:tab w:val="clear" w:pos="432"/>
        <w:tab w:val="left" w:pos="450"/>
      </w:tabs>
      <w:suppressAutoHyphens/>
      <w:spacing w:after="0" w:line="240" w:lineRule="auto"/>
      <w:jc w:val="center"/>
      <w:outlineLvl w:val="0"/>
    </w:pPr>
    <w:rPr>
      <w:rFonts w:ascii="Times New Roman" w:eastAsia="Times New Roman" w:hAnsi="Times New Roman"/>
      <w:b/>
      <w:sz w:val="28"/>
      <w:szCs w:val="20"/>
      <w:lang w:val="en-US" w:eastAsia="ar-SA"/>
    </w:rPr>
  </w:style>
  <w:style w:type="paragraph" w:styleId="Heading2">
    <w:name w:val="heading 2"/>
    <w:basedOn w:val="Normal"/>
    <w:next w:val="Normal"/>
    <w:link w:val="Heading2Char"/>
    <w:qFormat/>
    <w:rsid w:val="00340B34"/>
    <w:pPr>
      <w:keepNext/>
      <w:numPr>
        <w:ilvl w:val="1"/>
        <w:numId w:val="3"/>
      </w:numPr>
      <w:suppressAutoHyphens/>
      <w:spacing w:before="240" w:after="60" w:line="240" w:lineRule="auto"/>
      <w:outlineLvl w:val="1"/>
    </w:pPr>
    <w:rPr>
      <w:rFonts w:ascii="Arial" w:eastAsia="Times New Roman" w:hAnsi="Arial" w:cs="Arial"/>
      <w:b/>
      <w:bCs/>
      <w:i/>
      <w:iCs/>
      <w:sz w:val="28"/>
      <w:szCs w:val="28"/>
      <w:lang w:val="en-US" w:eastAsia="ar-SA"/>
    </w:rPr>
  </w:style>
  <w:style w:type="paragraph" w:styleId="Heading6">
    <w:name w:val="heading 6"/>
    <w:basedOn w:val="Normal"/>
    <w:next w:val="Normal"/>
    <w:link w:val="Heading6Char"/>
    <w:qFormat/>
    <w:rsid w:val="00340B34"/>
    <w:pPr>
      <w:numPr>
        <w:ilvl w:val="5"/>
        <w:numId w:val="3"/>
      </w:numPr>
      <w:suppressAutoHyphens/>
      <w:spacing w:before="240" w:after="60" w:line="240" w:lineRule="auto"/>
      <w:outlineLvl w:val="5"/>
    </w:pPr>
    <w:rPr>
      <w:rFonts w:ascii="Times New Roman" w:eastAsia="Times New Roman" w:hAnsi="Times New Roman"/>
      <w:b/>
      <w:bCs/>
      <w:lang w:val="en-US"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2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13D"/>
    <w:rPr>
      <w:rFonts w:ascii="Calibri" w:eastAsia="Calibri" w:hAnsi="Calibri" w:cs="Times New Roman"/>
    </w:rPr>
  </w:style>
  <w:style w:type="paragraph" w:styleId="Footer">
    <w:name w:val="footer"/>
    <w:basedOn w:val="Normal"/>
    <w:link w:val="FooterChar"/>
    <w:uiPriority w:val="99"/>
    <w:unhideWhenUsed/>
    <w:rsid w:val="004C2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13D"/>
    <w:rPr>
      <w:rFonts w:ascii="Calibri" w:eastAsia="Calibri" w:hAnsi="Calibri" w:cs="Times New Roman"/>
    </w:rPr>
  </w:style>
  <w:style w:type="character" w:styleId="Emphasis">
    <w:name w:val="Emphasis"/>
    <w:basedOn w:val="DefaultParagraphFont"/>
    <w:uiPriority w:val="20"/>
    <w:qFormat/>
    <w:rsid w:val="004C213D"/>
    <w:rPr>
      <w:i/>
      <w:iCs/>
    </w:rPr>
  </w:style>
  <w:style w:type="table" w:styleId="TableGrid">
    <w:name w:val="Table Grid"/>
    <w:basedOn w:val="TableNormal"/>
    <w:uiPriority w:val="39"/>
    <w:rsid w:val="004C2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288C"/>
    <w:rPr>
      <w:color w:val="0563C1" w:themeColor="hyperlink"/>
      <w:u w:val="single"/>
    </w:rPr>
  </w:style>
  <w:style w:type="paragraph" w:styleId="ListParagraph">
    <w:name w:val="List Paragraph"/>
    <w:basedOn w:val="Normal"/>
    <w:uiPriority w:val="34"/>
    <w:qFormat/>
    <w:rsid w:val="005F411F"/>
    <w:pPr>
      <w:ind w:left="720"/>
      <w:contextualSpacing/>
    </w:pPr>
  </w:style>
  <w:style w:type="paragraph" w:customStyle="1" w:styleId="Standard">
    <w:name w:val="Standard"/>
    <w:rsid w:val="00635AF7"/>
    <w:pPr>
      <w:widowControl w:val="0"/>
      <w:suppressAutoHyphens/>
      <w:autoSpaceDN w:val="0"/>
      <w:spacing w:after="0" w:line="240" w:lineRule="auto"/>
      <w:textAlignment w:val="baseline"/>
    </w:pPr>
    <w:rPr>
      <w:rFonts w:ascii="Times New Roman" w:eastAsia="Lucida Sans Unicode" w:hAnsi="Times New Roman" w:cs="Mangal"/>
      <w:kern w:val="3"/>
      <w:sz w:val="24"/>
      <w:szCs w:val="24"/>
      <w:lang w:val="en-TT" w:eastAsia="zh-CN" w:bidi="hi-IN"/>
    </w:rPr>
  </w:style>
  <w:style w:type="paragraph" w:styleId="BalloonText">
    <w:name w:val="Balloon Text"/>
    <w:basedOn w:val="Normal"/>
    <w:link w:val="BalloonTextChar"/>
    <w:uiPriority w:val="99"/>
    <w:semiHidden/>
    <w:unhideWhenUsed/>
    <w:rsid w:val="00E769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946"/>
    <w:rPr>
      <w:rFonts w:ascii="Segoe UI" w:eastAsia="Calibri" w:hAnsi="Segoe UI" w:cs="Segoe UI"/>
      <w:sz w:val="18"/>
      <w:szCs w:val="18"/>
    </w:rPr>
  </w:style>
  <w:style w:type="character" w:customStyle="1" w:styleId="Heading1Char">
    <w:name w:val="Heading 1 Char"/>
    <w:basedOn w:val="DefaultParagraphFont"/>
    <w:link w:val="Heading1"/>
    <w:rsid w:val="00340B34"/>
    <w:rPr>
      <w:rFonts w:ascii="Times New Roman" w:eastAsia="Times New Roman" w:hAnsi="Times New Roman" w:cs="Times New Roman"/>
      <w:b/>
      <w:sz w:val="28"/>
      <w:szCs w:val="20"/>
      <w:lang w:val="en-US" w:eastAsia="ar-SA"/>
    </w:rPr>
  </w:style>
  <w:style w:type="character" w:customStyle="1" w:styleId="Heading2Char">
    <w:name w:val="Heading 2 Char"/>
    <w:basedOn w:val="DefaultParagraphFont"/>
    <w:link w:val="Heading2"/>
    <w:rsid w:val="00340B34"/>
    <w:rPr>
      <w:rFonts w:ascii="Arial" w:eastAsia="Times New Roman" w:hAnsi="Arial" w:cs="Arial"/>
      <w:b/>
      <w:bCs/>
      <w:i/>
      <w:iCs/>
      <w:sz w:val="28"/>
      <w:szCs w:val="28"/>
      <w:lang w:val="en-US" w:eastAsia="ar-SA"/>
    </w:rPr>
  </w:style>
  <w:style w:type="character" w:customStyle="1" w:styleId="Heading6Char">
    <w:name w:val="Heading 6 Char"/>
    <w:basedOn w:val="DefaultParagraphFont"/>
    <w:link w:val="Heading6"/>
    <w:rsid w:val="00340B34"/>
    <w:rPr>
      <w:rFonts w:ascii="Times New Roman" w:eastAsia="Times New Roman" w:hAnsi="Times New Roman" w:cs="Times New Roman"/>
      <w:b/>
      <w:bCs/>
      <w:lang w:val="en-US" w:eastAsia="ar-SA"/>
    </w:rPr>
  </w:style>
  <w:style w:type="paragraph" w:styleId="BodyText">
    <w:name w:val="Body Text"/>
    <w:basedOn w:val="Normal"/>
    <w:link w:val="BodyTextChar"/>
    <w:uiPriority w:val="99"/>
    <w:rsid w:val="00340B34"/>
    <w:pPr>
      <w:suppressAutoHyphens/>
      <w:spacing w:after="0" w:line="240" w:lineRule="auto"/>
      <w:jc w:val="both"/>
    </w:pPr>
    <w:rPr>
      <w:rFonts w:ascii="Times New Roman" w:eastAsia="Times New Roman" w:hAnsi="Times New Roman"/>
      <w:sz w:val="28"/>
      <w:szCs w:val="20"/>
      <w:lang w:val="en-US" w:eastAsia="ar-SA"/>
    </w:rPr>
  </w:style>
  <w:style w:type="character" w:customStyle="1" w:styleId="BodyTextChar">
    <w:name w:val="Body Text Char"/>
    <w:basedOn w:val="DefaultParagraphFont"/>
    <w:link w:val="BodyText"/>
    <w:uiPriority w:val="99"/>
    <w:rsid w:val="00340B34"/>
    <w:rPr>
      <w:rFonts w:ascii="Times New Roman" w:eastAsia="Times New Roman" w:hAnsi="Times New Roman" w:cs="Times New Roman"/>
      <w:sz w:val="28"/>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ms-registratura@just.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ffice@edums.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594</TotalTime>
  <Pages>1</Pages>
  <Words>1123</Words>
  <Characters>6407</Characters>
  <Application>Microsoft Office Word</Application>
  <DocSecurity>0</DocSecurity>
  <Lines>53</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Daria Davidov</cp:lastModifiedBy>
  <cp:revision>19</cp:revision>
  <cp:lastPrinted>2023-06-12T06:50:00Z</cp:lastPrinted>
  <dcterms:created xsi:type="dcterms:W3CDTF">2022-12-07T09:40:00Z</dcterms:created>
  <dcterms:modified xsi:type="dcterms:W3CDTF">2024-11-27T11:38:00Z</dcterms:modified>
</cp:coreProperties>
</file>